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List"/>
        <w:tblW w:w="10881" w:type="dxa"/>
        <w:tblLayout w:type="fixed"/>
        <w:tblLook w:val="0020" w:firstRow="1" w:lastRow="0" w:firstColumn="0" w:lastColumn="0" w:noHBand="0" w:noVBand="0"/>
      </w:tblPr>
      <w:tblGrid>
        <w:gridCol w:w="10881"/>
      </w:tblGrid>
      <w:tr w:rsidR="00CC5DCA" w:rsidRPr="00395701" w:rsidTr="003C182F">
        <w:trPr>
          <w:cnfStyle w:val="100000000000" w:firstRow="1" w:lastRow="0" w:firstColumn="0" w:lastColumn="0" w:oddVBand="0" w:evenVBand="0" w:oddHBand="0" w:evenHBand="0" w:firstRowFirstColumn="0" w:firstRowLastColumn="0" w:lastRowFirstColumn="0" w:lastRowLastColumn="0"/>
          <w:trHeight w:val="394"/>
        </w:trPr>
        <w:tc>
          <w:tcPr>
            <w:cnfStyle w:val="000010000000" w:firstRow="0" w:lastRow="0" w:firstColumn="0" w:lastColumn="0" w:oddVBand="1" w:evenVBand="0" w:oddHBand="0" w:evenHBand="0" w:firstRowFirstColumn="0" w:firstRowLastColumn="0" w:lastRowFirstColumn="0" w:lastRowLastColumn="0"/>
            <w:tcW w:w="10881" w:type="dxa"/>
            <w:tcBorders>
              <w:bottom w:val="single" w:sz="8" w:space="0" w:color="000000" w:themeColor="text1"/>
            </w:tcBorders>
            <w:shd w:val="clear" w:color="auto" w:fill="auto"/>
          </w:tcPr>
          <w:p w:rsidR="00CC5DCA" w:rsidRPr="00395701" w:rsidRDefault="00CC5DCA" w:rsidP="001A5D7B">
            <w:pPr>
              <w:spacing w:line="360" w:lineRule="auto"/>
              <w:ind w:left="720"/>
              <w:jc w:val="center"/>
              <w:rPr>
                <w:color w:val="0D0D0D" w:themeColor="text1" w:themeTint="F2"/>
              </w:rPr>
            </w:pPr>
            <w:r w:rsidRPr="00395701">
              <w:rPr>
                <w:color w:val="0D0D0D" w:themeColor="text1" w:themeTint="F2"/>
              </w:rPr>
              <w:t xml:space="preserve">FORM N:  </w:t>
            </w:r>
            <w:proofErr w:type="spellStart"/>
            <w:r w:rsidR="001A5D7B" w:rsidRPr="001A5D7B">
              <w:rPr>
                <w:color w:val="0D0D0D" w:themeColor="text1" w:themeTint="F2"/>
              </w:rPr>
              <w:t>WFPS_Resource</w:t>
            </w:r>
            <w:proofErr w:type="spellEnd"/>
            <w:r w:rsidR="001A5D7B" w:rsidRPr="001A5D7B">
              <w:rPr>
                <w:color w:val="0D0D0D" w:themeColor="text1" w:themeTint="F2"/>
              </w:rPr>
              <w:t xml:space="preserve"> </w:t>
            </w:r>
            <w:proofErr w:type="spellStart"/>
            <w:r w:rsidR="001A5D7B" w:rsidRPr="001A5D7B">
              <w:rPr>
                <w:color w:val="0D0D0D" w:themeColor="text1" w:themeTint="F2"/>
              </w:rPr>
              <w:t>Deployment_Requirements</w:t>
            </w:r>
            <w:proofErr w:type="spellEnd"/>
          </w:p>
        </w:tc>
      </w:tr>
      <w:tr w:rsidR="00CC5DCA" w:rsidRPr="00395701" w:rsidTr="007B66C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881" w:type="dxa"/>
            <w:shd w:val="clear" w:color="auto" w:fill="auto"/>
          </w:tcPr>
          <w:p w:rsidR="00CC5DCA" w:rsidRPr="00395701" w:rsidRDefault="00CC5DCA" w:rsidP="00CC5DCA">
            <w:pPr>
              <w:spacing w:after="120" w:line="360" w:lineRule="auto"/>
              <w:ind w:left="360"/>
              <w:rPr>
                <w:color w:val="0D0D0D" w:themeColor="text1" w:themeTint="F2"/>
              </w:rPr>
            </w:pPr>
            <w:r w:rsidRPr="00395701">
              <w:rPr>
                <w:color w:val="0D0D0D" w:themeColor="text1" w:themeTint="F2"/>
              </w:rPr>
              <w:t xml:space="preserve">Instructions for filling out Form N: </w:t>
            </w:r>
            <w:r w:rsidR="00A17B38" w:rsidRPr="00395701">
              <w:rPr>
                <w:color w:val="0D0D0D" w:themeColor="text1" w:themeTint="F2"/>
              </w:rPr>
              <w:t>Proponent</w:t>
            </w:r>
            <w:r w:rsidRPr="00395701">
              <w:rPr>
                <w:color w:val="0D0D0D" w:themeColor="text1" w:themeTint="F2"/>
              </w:rPr>
              <w:t xml:space="preserve"> Proposal</w:t>
            </w:r>
            <w:r w:rsidR="0012015E" w:rsidRPr="00395701">
              <w:rPr>
                <w:color w:val="0D0D0D" w:themeColor="text1" w:themeTint="F2"/>
              </w:rPr>
              <w:t xml:space="preserve"> - Requirements</w:t>
            </w:r>
          </w:p>
          <w:p w:rsidR="00CC5DCA" w:rsidRPr="00395701" w:rsidRDefault="00CC5DCA" w:rsidP="00894530">
            <w:pPr>
              <w:pStyle w:val="ListParagraph"/>
              <w:numPr>
                <w:ilvl w:val="0"/>
                <w:numId w:val="2"/>
              </w:numPr>
              <w:ind w:left="720"/>
              <w:rPr>
                <w:color w:val="0D0D0D" w:themeColor="text1" w:themeTint="F2"/>
              </w:rPr>
            </w:pPr>
            <w:r w:rsidRPr="00395701">
              <w:rPr>
                <w:color w:val="0D0D0D" w:themeColor="text1" w:themeTint="F2"/>
              </w:rPr>
              <w:t xml:space="preserve">Complete Form N: </w:t>
            </w:r>
            <w:r w:rsidR="00A17B38" w:rsidRPr="00395701">
              <w:rPr>
                <w:color w:val="0D0D0D" w:themeColor="text1" w:themeTint="F2"/>
              </w:rPr>
              <w:t>Proponent</w:t>
            </w:r>
            <w:r w:rsidRPr="00395701">
              <w:rPr>
                <w:color w:val="0D0D0D" w:themeColor="text1" w:themeTint="F2"/>
              </w:rPr>
              <w:t xml:space="preserve"> Proposal</w:t>
            </w:r>
            <w:r w:rsidR="0012015E" w:rsidRPr="00395701">
              <w:rPr>
                <w:color w:val="0D0D0D" w:themeColor="text1" w:themeTint="F2"/>
              </w:rPr>
              <w:t xml:space="preserve"> - Requirements</w:t>
            </w:r>
          </w:p>
          <w:p w:rsidR="00CC5DCA" w:rsidRPr="00395701" w:rsidRDefault="00CC5DCA" w:rsidP="00894530">
            <w:pPr>
              <w:pStyle w:val="ListParagraph"/>
              <w:numPr>
                <w:ilvl w:val="0"/>
                <w:numId w:val="2"/>
              </w:numPr>
              <w:ind w:left="720"/>
              <w:rPr>
                <w:color w:val="0D0D0D" w:themeColor="text1" w:themeTint="F2"/>
              </w:rPr>
            </w:pPr>
            <w:r w:rsidRPr="00395701">
              <w:rPr>
                <w:color w:val="0D0D0D" w:themeColor="text1" w:themeTint="F2"/>
              </w:rPr>
              <w:t>Follow the proposal instructions in the Proposal Instructions section below</w:t>
            </w:r>
          </w:p>
        </w:tc>
      </w:tr>
      <w:tr w:rsidR="00CC5DCA" w:rsidRPr="00395701" w:rsidTr="007B66CD">
        <w:tc>
          <w:tcPr>
            <w:cnfStyle w:val="000010000000" w:firstRow="0" w:lastRow="0" w:firstColumn="0" w:lastColumn="0" w:oddVBand="1" w:evenVBand="0" w:oddHBand="0" w:evenHBand="0" w:firstRowFirstColumn="0" w:firstRowLastColumn="0" w:lastRowFirstColumn="0" w:lastRowLastColumn="0"/>
            <w:tcW w:w="10881" w:type="dxa"/>
            <w:shd w:val="clear" w:color="auto" w:fill="auto"/>
          </w:tcPr>
          <w:p w:rsidR="00084E21" w:rsidRPr="00395701" w:rsidRDefault="00084E21" w:rsidP="004870E3">
            <w:pPr>
              <w:spacing w:after="120" w:line="360" w:lineRule="auto"/>
              <w:ind w:left="360"/>
              <w:rPr>
                <w:bCs/>
                <w:color w:val="0D0D0D" w:themeColor="text1" w:themeTint="F2"/>
              </w:rPr>
            </w:pPr>
            <w:r w:rsidRPr="00395701">
              <w:rPr>
                <w:b/>
                <w:bCs/>
                <w:color w:val="0D0D0D" w:themeColor="text1" w:themeTint="F2"/>
              </w:rPr>
              <w:t>PROPOSAL INSTRUCTIONS</w:t>
            </w:r>
          </w:p>
          <w:p w:rsidR="00084E21" w:rsidRPr="00395701" w:rsidRDefault="00084E21" w:rsidP="00084E21">
            <w:pPr>
              <w:pStyle w:val="ListParagraph"/>
              <w:numPr>
                <w:ilvl w:val="0"/>
                <w:numId w:val="3"/>
              </w:numPr>
              <w:spacing w:after="120"/>
              <w:rPr>
                <w:b/>
                <w:bCs/>
                <w:color w:val="0D0D0D" w:themeColor="text1" w:themeTint="F2"/>
              </w:rPr>
            </w:pPr>
            <w:r w:rsidRPr="00395701">
              <w:rPr>
                <w:b/>
                <w:bCs/>
                <w:color w:val="0D0D0D" w:themeColor="text1" w:themeTint="F2"/>
              </w:rPr>
              <w:t xml:space="preserve">For each requirement indicate which Proponent response code that best describes </w:t>
            </w:r>
            <w:r>
              <w:rPr>
                <w:b/>
                <w:bCs/>
                <w:color w:val="0D0D0D" w:themeColor="text1" w:themeTint="F2"/>
              </w:rPr>
              <w:t xml:space="preserve">the proposed scope of </w:t>
            </w:r>
            <w:r w:rsidRPr="00395701">
              <w:rPr>
                <w:b/>
                <w:bCs/>
                <w:color w:val="0D0D0D" w:themeColor="text1" w:themeTint="F2"/>
              </w:rPr>
              <w:t>your solution:</w:t>
            </w:r>
          </w:p>
          <w:p w:rsidR="00084E21" w:rsidRPr="00395701" w:rsidRDefault="00084E21" w:rsidP="00084E21">
            <w:pPr>
              <w:pStyle w:val="ListParagraph"/>
              <w:spacing w:after="120"/>
              <w:ind w:left="1080"/>
              <w:rPr>
                <w:b/>
                <w:bCs/>
                <w:color w:val="0D0D0D" w:themeColor="text1" w:themeTint="F2"/>
              </w:rPr>
            </w:pPr>
          </w:p>
          <w:p w:rsidR="00084E21" w:rsidRPr="00395701" w:rsidRDefault="00084E21" w:rsidP="00084E21">
            <w:pPr>
              <w:pStyle w:val="ListParagraph"/>
              <w:ind w:left="1080"/>
              <w:rPr>
                <w:bCs/>
                <w:color w:val="0D0D0D" w:themeColor="text1" w:themeTint="F2"/>
              </w:rPr>
            </w:pPr>
            <w:r w:rsidRPr="00395701">
              <w:rPr>
                <w:b/>
                <w:bCs/>
                <w:color w:val="0D0D0D" w:themeColor="text1" w:themeTint="F2"/>
              </w:rPr>
              <w:t>Y – Available Out of the Box:</w:t>
            </w:r>
            <w:r w:rsidRPr="00395701">
              <w:rPr>
                <w:bCs/>
                <w:color w:val="0D0D0D" w:themeColor="text1" w:themeTint="F2"/>
              </w:rPr>
              <w:t xml:space="preserve">  the solution for the requirement is currently available in the existing product “out of the box”.  Configuration may be required to enable the feature (requirement will be met through changes to settings of tables, switches, and rules without modification to the source code).  Requirement is installed and operational at other sites and can be demonstrated to the City of Winnipeg.</w:t>
            </w:r>
          </w:p>
          <w:p w:rsidR="00084E21" w:rsidRPr="00395701" w:rsidRDefault="00084E21" w:rsidP="00084E21">
            <w:pPr>
              <w:pStyle w:val="ListParagraph"/>
              <w:ind w:left="1080"/>
              <w:rPr>
                <w:bCs/>
                <w:color w:val="0D0D0D" w:themeColor="text1" w:themeTint="F2"/>
              </w:rPr>
            </w:pPr>
          </w:p>
          <w:p w:rsidR="00084E21" w:rsidRPr="00395701" w:rsidRDefault="00084E21" w:rsidP="00084E21">
            <w:pPr>
              <w:pStyle w:val="ListParagraph"/>
              <w:ind w:left="1080"/>
              <w:rPr>
                <w:bCs/>
                <w:color w:val="0D0D0D" w:themeColor="text1" w:themeTint="F2"/>
              </w:rPr>
            </w:pPr>
            <w:r w:rsidRPr="00395701">
              <w:rPr>
                <w:b/>
                <w:bCs/>
                <w:color w:val="0D0D0D" w:themeColor="text1" w:themeTint="F2"/>
              </w:rPr>
              <w:t>C – Available via Customization:</w:t>
            </w:r>
            <w:r w:rsidRPr="00395701">
              <w:rPr>
                <w:bCs/>
                <w:color w:val="0D0D0D" w:themeColor="text1" w:themeTint="F2"/>
              </w:rPr>
              <w:t xml:space="preserve">  the solution for the requirement is not currently available in the existing product “out of the box”, but </w:t>
            </w:r>
            <w:r>
              <w:rPr>
                <w:bCs/>
                <w:color w:val="0D0D0D" w:themeColor="text1" w:themeTint="F2"/>
              </w:rPr>
              <w:t>will</w:t>
            </w:r>
            <w:r w:rsidRPr="00395701">
              <w:rPr>
                <w:bCs/>
                <w:color w:val="0D0D0D" w:themeColor="text1" w:themeTint="F2"/>
              </w:rPr>
              <w:t xml:space="preserve"> be incorporated via customization of the solution components.  Requirement will be met through changes to the source code which would require analysis and re-application during updates, upgrades, or when applying software patches.</w:t>
            </w:r>
          </w:p>
          <w:p w:rsidR="00084E21" w:rsidRPr="00395701" w:rsidRDefault="00084E21" w:rsidP="00084E21">
            <w:pPr>
              <w:pStyle w:val="ListParagraph"/>
              <w:ind w:left="1080"/>
              <w:rPr>
                <w:bCs/>
                <w:color w:val="0D0D0D" w:themeColor="text1" w:themeTint="F2"/>
              </w:rPr>
            </w:pPr>
          </w:p>
          <w:p w:rsidR="00084E21" w:rsidRPr="00395701" w:rsidRDefault="00084E21" w:rsidP="00084E21">
            <w:pPr>
              <w:pStyle w:val="ListParagraph"/>
              <w:ind w:left="1080"/>
              <w:rPr>
                <w:bCs/>
              </w:rPr>
            </w:pPr>
            <w:r w:rsidRPr="00395701">
              <w:rPr>
                <w:b/>
                <w:bCs/>
              </w:rPr>
              <w:t>F – Future Availability:</w:t>
            </w:r>
            <w:r w:rsidRPr="00395701">
              <w:rPr>
                <w:bCs/>
              </w:rPr>
              <w:t xml:space="preserve">  the solution for the requirement is not currently available, but will be available in an upcoming planned product release.   If this option is indicated, include the date/timeframe when the requirement will be available for implementation, which should be either:</w:t>
            </w:r>
          </w:p>
          <w:p w:rsidR="00084E21" w:rsidRPr="00395701" w:rsidRDefault="00084E21" w:rsidP="00084E21">
            <w:pPr>
              <w:pStyle w:val="ListParagraph"/>
              <w:numPr>
                <w:ilvl w:val="0"/>
                <w:numId w:val="5"/>
              </w:numPr>
              <w:rPr>
                <w:bCs/>
              </w:rPr>
            </w:pPr>
            <w:r w:rsidRPr="00395701">
              <w:rPr>
                <w:bCs/>
              </w:rPr>
              <w:t>A planned release up to</w:t>
            </w:r>
            <w:r>
              <w:rPr>
                <w:bCs/>
              </w:rPr>
              <w:t xml:space="preserve"> 3 calendar months after the RFP </w:t>
            </w:r>
            <w:r w:rsidR="004870E3" w:rsidRPr="004870E3">
              <w:rPr>
                <w:rFonts w:cs="Arial"/>
              </w:rPr>
              <w:t xml:space="preserve">69-2018 </w:t>
            </w:r>
            <w:r w:rsidRPr="00395701">
              <w:rPr>
                <w:bCs/>
              </w:rPr>
              <w:t xml:space="preserve">competition close date, where an additional Proponent response code of </w:t>
            </w:r>
            <w:r w:rsidRPr="00395701">
              <w:rPr>
                <w:b/>
                <w:bCs/>
              </w:rPr>
              <w:t>3</w:t>
            </w:r>
            <w:r w:rsidRPr="00395701">
              <w:rPr>
                <w:bCs/>
              </w:rPr>
              <w:t xml:space="preserve"> should be provided;</w:t>
            </w:r>
          </w:p>
          <w:p w:rsidR="00084E21" w:rsidRPr="00395701" w:rsidRDefault="00084E21" w:rsidP="00084E21">
            <w:pPr>
              <w:pStyle w:val="ListParagraph"/>
              <w:numPr>
                <w:ilvl w:val="0"/>
                <w:numId w:val="5"/>
              </w:numPr>
              <w:rPr>
                <w:bCs/>
              </w:rPr>
            </w:pPr>
            <w:r w:rsidRPr="00395701">
              <w:rPr>
                <w:bCs/>
              </w:rPr>
              <w:t>A planned release up to</w:t>
            </w:r>
            <w:r>
              <w:rPr>
                <w:bCs/>
              </w:rPr>
              <w:t xml:space="preserve"> 6 calendar months after the RFP</w:t>
            </w:r>
            <w:r w:rsidRPr="00395701">
              <w:rPr>
                <w:bCs/>
              </w:rPr>
              <w:t xml:space="preserve"> </w:t>
            </w:r>
            <w:r w:rsidR="004870E3" w:rsidRPr="004870E3">
              <w:rPr>
                <w:rFonts w:cs="Arial"/>
              </w:rPr>
              <w:t xml:space="preserve">69-2018 </w:t>
            </w:r>
            <w:r w:rsidRPr="00395701">
              <w:rPr>
                <w:bCs/>
              </w:rPr>
              <w:t xml:space="preserve">competition close date, where an additional Proponent response code of </w:t>
            </w:r>
            <w:r w:rsidRPr="00395701">
              <w:rPr>
                <w:b/>
                <w:bCs/>
              </w:rPr>
              <w:t>6</w:t>
            </w:r>
            <w:r w:rsidRPr="00395701">
              <w:rPr>
                <w:bCs/>
              </w:rPr>
              <w:t xml:space="preserve"> should be provided, or</w:t>
            </w:r>
          </w:p>
          <w:p w:rsidR="00084E21" w:rsidRPr="00395701" w:rsidRDefault="00084E21" w:rsidP="00084E21">
            <w:pPr>
              <w:pStyle w:val="ListParagraph"/>
              <w:numPr>
                <w:ilvl w:val="0"/>
                <w:numId w:val="5"/>
              </w:numPr>
              <w:rPr>
                <w:bCs/>
              </w:rPr>
            </w:pPr>
            <w:r w:rsidRPr="00395701">
              <w:rPr>
                <w:bCs/>
              </w:rPr>
              <w:t>A planned release up to 12 calendar months or longer after the RF</w:t>
            </w:r>
            <w:r>
              <w:rPr>
                <w:bCs/>
              </w:rPr>
              <w:t>P</w:t>
            </w:r>
            <w:r w:rsidRPr="00395701">
              <w:rPr>
                <w:bCs/>
              </w:rPr>
              <w:t xml:space="preserve"> </w:t>
            </w:r>
            <w:r w:rsidR="004870E3" w:rsidRPr="004870E3">
              <w:rPr>
                <w:rFonts w:cs="Arial"/>
              </w:rPr>
              <w:t xml:space="preserve">69-2018 </w:t>
            </w:r>
            <w:r w:rsidRPr="00395701">
              <w:rPr>
                <w:bCs/>
              </w:rPr>
              <w:t xml:space="preserve">competition close date, where an additional Proponent response code of </w:t>
            </w:r>
            <w:r w:rsidRPr="00395701">
              <w:rPr>
                <w:b/>
                <w:bCs/>
              </w:rPr>
              <w:t>12</w:t>
            </w:r>
            <w:r w:rsidRPr="00395701">
              <w:rPr>
                <w:bCs/>
              </w:rPr>
              <w:t xml:space="preserve"> should be provided.</w:t>
            </w:r>
          </w:p>
          <w:p w:rsidR="00084E21" w:rsidRPr="00395701" w:rsidRDefault="00084E21" w:rsidP="00084E21">
            <w:pPr>
              <w:pStyle w:val="ListParagraph"/>
              <w:ind w:left="1080"/>
              <w:rPr>
                <w:bCs/>
                <w:color w:val="0D0D0D" w:themeColor="text1" w:themeTint="F2"/>
              </w:rPr>
            </w:pPr>
          </w:p>
          <w:p w:rsidR="00084E21" w:rsidRPr="00395701" w:rsidRDefault="00084E21" w:rsidP="00084E21">
            <w:pPr>
              <w:pStyle w:val="ListParagraph"/>
              <w:ind w:left="1080"/>
              <w:rPr>
                <w:bCs/>
                <w:color w:val="0D0D0D" w:themeColor="text1" w:themeTint="F2"/>
              </w:rPr>
            </w:pPr>
            <w:r w:rsidRPr="00395701">
              <w:rPr>
                <w:b/>
                <w:bCs/>
                <w:color w:val="0D0D0D" w:themeColor="text1" w:themeTint="F2"/>
              </w:rPr>
              <w:t>3 – Third Party Supplied:</w:t>
            </w:r>
            <w:r w:rsidRPr="00395701">
              <w:rPr>
                <w:bCs/>
                <w:color w:val="0D0D0D" w:themeColor="text1" w:themeTint="F2"/>
              </w:rPr>
              <w:t xml:space="preserve">  the solution for the requirement is expected to be met by using a third party vendor’s existing product, either integrated or non-integrated.  </w:t>
            </w:r>
          </w:p>
          <w:p w:rsidR="00084E21" w:rsidRPr="00395701" w:rsidRDefault="00084E21" w:rsidP="00084E21">
            <w:pPr>
              <w:pStyle w:val="ListParagraph"/>
              <w:ind w:left="1080"/>
              <w:rPr>
                <w:bCs/>
                <w:color w:val="0D0D0D" w:themeColor="text1" w:themeTint="F2"/>
              </w:rPr>
            </w:pPr>
          </w:p>
          <w:p w:rsidR="00084E21" w:rsidRDefault="00084E21" w:rsidP="00084E21">
            <w:pPr>
              <w:pStyle w:val="ListParagraph"/>
              <w:ind w:left="1080"/>
              <w:rPr>
                <w:bCs/>
                <w:color w:val="0D0D0D" w:themeColor="text1" w:themeTint="F2"/>
              </w:rPr>
            </w:pPr>
            <w:proofErr w:type="gramStart"/>
            <w:r w:rsidRPr="00395701">
              <w:rPr>
                <w:b/>
                <w:bCs/>
                <w:color w:val="0D0D0D" w:themeColor="text1" w:themeTint="F2"/>
              </w:rPr>
              <w:t>N – Not Possible:</w:t>
            </w:r>
            <w:r w:rsidRPr="00395701">
              <w:rPr>
                <w:bCs/>
                <w:color w:val="0D0D0D" w:themeColor="text1" w:themeTint="F2"/>
              </w:rPr>
              <w:t xml:space="preserve">  the solution for the requirement will not be provided by the Proponent.</w:t>
            </w:r>
            <w:proofErr w:type="gramEnd"/>
          </w:p>
          <w:p w:rsidR="00084E21" w:rsidRDefault="00084E21" w:rsidP="00084E21">
            <w:pPr>
              <w:pStyle w:val="ListParagraph"/>
              <w:ind w:left="1080"/>
              <w:rPr>
                <w:bCs/>
                <w:color w:val="0D0D0D" w:themeColor="text1" w:themeTint="F2"/>
              </w:rPr>
            </w:pPr>
          </w:p>
          <w:p w:rsidR="00084E21" w:rsidRPr="00395701" w:rsidRDefault="00084E21" w:rsidP="00084E21">
            <w:pPr>
              <w:pStyle w:val="ListParagraph"/>
              <w:rPr>
                <w:bCs/>
                <w:color w:val="0D0D0D" w:themeColor="text1" w:themeTint="F2"/>
              </w:rPr>
            </w:pPr>
            <w:r>
              <w:rPr>
                <w:bCs/>
                <w:color w:val="0D0D0D" w:themeColor="text1" w:themeTint="F2"/>
              </w:rPr>
              <w:t xml:space="preserve">3. For each requirement in which the City has noted as “Please Describe”, and/or asked specific questions, Bidder shall include additional information, referencing the specific Ref #, at the end of the section and/or as appendices.  </w:t>
            </w:r>
            <w:r w:rsidRPr="006C1792">
              <w:rPr>
                <w:b/>
                <w:bCs/>
                <w:color w:val="0D0D0D" w:themeColor="text1" w:themeTint="F2"/>
              </w:rPr>
              <w:t xml:space="preserve">Ref # </w:t>
            </w:r>
            <w:r>
              <w:rPr>
                <w:b/>
                <w:bCs/>
                <w:color w:val="0D0D0D" w:themeColor="text1" w:themeTint="F2"/>
              </w:rPr>
              <w:t>is highly important to ensure linkage between requirement and description.</w:t>
            </w:r>
            <w:r w:rsidR="003C182F">
              <w:rPr>
                <w:b/>
                <w:bCs/>
                <w:color w:val="0D0D0D" w:themeColor="text1" w:themeTint="F2"/>
              </w:rPr>
              <w:br/>
            </w:r>
          </w:p>
          <w:p w:rsidR="00084E21" w:rsidRPr="00395701" w:rsidRDefault="00084E21" w:rsidP="003C182F">
            <w:pPr>
              <w:spacing w:line="360" w:lineRule="auto"/>
              <w:ind w:left="360"/>
              <w:contextualSpacing/>
              <w:rPr>
                <w:b/>
                <w:color w:val="0D0D0D" w:themeColor="text1" w:themeTint="F2"/>
              </w:rPr>
            </w:pPr>
            <w:r w:rsidRPr="00395701">
              <w:rPr>
                <w:b/>
                <w:color w:val="0D0D0D" w:themeColor="text1" w:themeTint="F2"/>
              </w:rPr>
              <w:t>Notes:</w:t>
            </w:r>
          </w:p>
          <w:p w:rsidR="00084E21" w:rsidRPr="00395701" w:rsidRDefault="00084E21" w:rsidP="00084E21">
            <w:pPr>
              <w:pStyle w:val="ListParagraph"/>
              <w:numPr>
                <w:ilvl w:val="0"/>
                <w:numId w:val="4"/>
              </w:numPr>
              <w:rPr>
                <w:color w:val="0D0D0D" w:themeColor="text1" w:themeTint="F2"/>
              </w:rPr>
            </w:pPr>
            <w:r w:rsidRPr="00395701">
              <w:rPr>
                <w:color w:val="0D0D0D" w:themeColor="text1" w:themeTint="F2"/>
              </w:rPr>
              <w:t xml:space="preserve"> An omitted response will be assumed to be the same as a response code of “N”.</w:t>
            </w:r>
          </w:p>
          <w:p w:rsidR="00084E21" w:rsidRPr="00C52375" w:rsidRDefault="00084E21" w:rsidP="00084E21">
            <w:pPr>
              <w:pStyle w:val="ListParagraph"/>
              <w:numPr>
                <w:ilvl w:val="0"/>
                <w:numId w:val="4"/>
              </w:numPr>
              <w:rPr>
                <w:b/>
                <w:color w:val="0D0D0D" w:themeColor="text1" w:themeTint="F2"/>
              </w:rPr>
            </w:pPr>
            <w:r w:rsidRPr="00395701">
              <w:rPr>
                <w:color w:val="0D0D0D" w:themeColor="text1" w:themeTint="F2"/>
              </w:rPr>
              <w:t>Any deviation from the response code will be re-coded at the discretion of the City of Winnipeg.</w:t>
            </w:r>
          </w:p>
          <w:p w:rsidR="00CE5698" w:rsidRDefault="00084E21" w:rsidP="003C182F">
            <w:pPr>
              <w:pStyle w:val="NoSpacing"/>
            </w:pPr>
            <w:r>
              <w:t xml:space="preserve">Responses of Y, C, F and 3 to </w:t>
            </w:r>
            <w:r w:rsidR="00052492">
              <w:t xml:space="preserve">all the </w:t>
            </w:r>
            <w:r>
              <w:t xml:space="preserve">requirements </w:t>
            </w:r>
            <w:r w:rsidR="00825274" w:rsidRPr="00825274">
              <w:t>assume the requirement is in the scope of the Proponent’s proposal and will be included in a budget proposal</w:t>
            </w:r>
            <w:bookmarkStart w:id="0" w:name="_GoBack"/>
            <w:bookmarkEnd w:id="0"/>
            <w:r w:rsidR="00052492">
              <w:t>.</w:t>
            </w:r>
            <w:r>
              <w:t xml:space="preserve">  </w:t>
            </w:r>
          </w:p>
          <w:p w:rsidR="0021767D" w:rsidRDefault="0021767D" w:rsidP="003C182F">
            <w:pPr>
              <w:pStyle w:val="NoSpacing"/>
            </w:pPr>
          </w:p>
          <w:p w:rsidR="0021767D" w:rsidRDefault="0021767D" w:rsidP="003C182F">
            <w:pPr>
              <w:pStyle w:val="NoSpacing"/>
            </w:pPr>
          </w:p>
          <w:p w:rsidR="0021767D" w:rsidRDefault="0021767D" w:rsidP="003C182F">
            <w:pPr>
              <w:pStyle w:val="NoSpacing"/>
            </w:pPr>
          </w:p>
          <w:p w:rsidR="0021767D" w:rsidRPr="00395701" w:rsidRDefault="0021767D" w:rsidP="003C182F">
            <w:pPr>
              <w:pStyle w:val="NoSpacing"/>
              <w:rPr>
                <w:b/>
              </w:rPr>
            </w:pPr>
          </w:p>
        </w:tc>
      </w:tr>
    </w:tbl>
    <w:tbl>
      <w:tblPr>
        <w:tblStyle w:val="TableGrid"/>
        <w:tblW w:w="9720" w:type="dxa"/>
        <w:tblInd w:w="468" w:type="dxa"/>
        <w:tblLayout w:type="fixed"/>
        <w:tblLook w:val="04A0" w:firstRow="1" w:lastRow="0" w:firstColumn="1" w:lastColumn="0" w:noHBand="0" w:noVBand="1"/>
      </w:tblPr>
      <w:tblGrid>
        <w:gridCol w:w="7110"/>
        <w:gridCol w:w="990"/>
        <w:gridCol w:w="1620"/>
      </w:tblGrid>
      <w:tr w:rsidR="00256A41" w:rsidRPr="00165C63" w:rsidTr="0053661F">
        <w:trPr>
          <w:cantSplit/>
          <w:tblHeader/>
        </w:trPr>
        <w:tc>
          <w:tcPr>
            <w:tcW w:w="7110" w:type="dxa"/>
            <w:tcBorders>
              <w:top w:val="single" w:sz="8" w:space="0" w:color="auto"/>
              <w:left w:val="single" w:sz="8" w:space="0" w:color="auto"/>
              <w:bottom w:val="single" w:sz="8" w:space="0" w:color="auto"/>
              <w:right w:val="single" w:sz="8" w:space="0" w:color="auto"/>
            </w:tcBorders>
          </w:tcPr>
          <w:p w:rsidR="00256A41" w:rsidRPr="00165C63" w:rsidRDefault="00256A41" w:rsidP="002856C6">
            <w:pPr>
              <w:rPr>
                <w:rFonts w:cstheme="minorHAnsi"/>
                <w:b/>
                <w:sz w:val="20"/>
                <w:szCs w:val="20"/>
              </w:rPr>
            </w:pPr>
            <w:r w:rsidRPr="00165C63">
              <w:rPr>
                <w:rFonts w:cstheme="minorHAnsi"/>
                <w:b/>
                <w:sz w:val="20"/>
                <w:szCs w:val="20"/>
              </w:rPr>
              <w:lastRenderedPageBreak/>
              <w:t>Requirement Description</w:t>
            </w:r>
          </w:p>
          <w:p w:rsidR="00256A41" w:rsidRPr="00165C63" w:rsidRDefault="00256A41" w:rsidP="002856C6">
            <w:pPr>
              <w:rPr>
                <w:rFonts w:cstheme="minorHAnsi"/>
                <w:b/>
                <w:sz w:val="20"/>
                <w:szCs w:val="20"/>
              </w:rPr>
            </w:pPr>
          </w:p>
        </w:tc>
        <w:tc>
          <w:tcPr>
            <w:tcW w:w="990" w:type="dxa"/>
            <w:tcBorders>
              <w:top w:val="single" w:sz="8" w:space="0" w:color="auto"/>
              <w:left w:val="single" w:sz="8" w:space="0" w:color="auto"/>
              <w:bottom w:val="single" w:sz="8" w:space="0" w:color="auto"/>
              <w:right w:val="single" w:sz="8" w:space="0" w:color="auto"/>
            </w:tcBorders>
          </w:tcPr>
          <w:p w:rsidR="00256A41" w:rsidRPr="00165C63" w:rsidRDefault="00737464" w:rsidP="002856C6">
            <w:pPr>
              <w:jc w:val="center"/>
              <w:rPr>
                <w:rFonts w:cstheme="minorHAnsi"/>
                <w:b/>
                <w:sz w:val="20"/>
                <w:szCs w:val="20"/>
              </w:rPr>
            </w:pPr>
            <w:r>
              <w:rPr>
                <w:rFonts w:cstheme="minorHAnsi"/>
                <w:b/>
                <w:sz w:val="20"/>
                <w:szCs w:val="20"/>
              </w:rPr>
              <w:t>RFI</w:t>
            </w:r>
            <w:r w:rsidR="00256A41" w:rsidRPr="00165C63">
              <w:rPr>
                <w:rFonts w:cstheme="minorHAnsi"/>
                <w:b/>
                <w:sz w:val="20"/>
                <w:szCs w:val="20"/>
              </w:rPr>
              <w:t xml:space="preserve"> </w:t>
            </w:r>
          </w:p>
          <w:p w:rsidR="00256A41" w:rsidRPr="00165C63" w:rsidRDefault="00256A41" w:rsidP="002856C6">
            <w:pPr>
              <w:jc w:val="center"/>
              <w:rPr>
                <w:rFonts w:cstheme="minorHAnsi"/>
                <w:b/>
                <w:sz w:val="20"/>
                <w:szCs w:val="20"/>
              </w:rPr>
            </w:pPr>
            <w:r w:rsidRPr="00165C63">
              <w:rPr>
                <w:rFonts w:cstheme="minorHAnsi"/>
                <w:b/>
                <w:sz w:val="20"/>
                <w:szCs w:val="20"/>
              </w:rPr>
              <w:t>Ref#</w:t>
            </w:r>
          </w:p>
        </w:tc>
        <w:tc>
          <w:tcPr>
            <w:tcW w:w="16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256A41" w:rsidRPr="00165C63" w:rsidRDefault="00256A41" w:rsidP="00B07F6B">
            <w:pPr>
              <w:rPr>
                <w:rFonts w:cstheme="minorHAnsi"/>
                <w:sz w:val="20"/>
                <w:szCs w:val="20"/>
              </w:rPr>
            </w:pPr>
            <w:r w:rsidRPr="00165C63">
              <w:rPr>
                <w:rFonts w:cstheme="minorHAnsi"/>
                <w:b/>
                <w:sz w:val="20"/>
                <w:szCs w:val="20"/>
              </w:rPr>
              <w:t>Proponent Response (Y, N)</w:t>
            </w:r>
          </w:p>
        </w:tc>
      </w:tr>
      <w:tr w:rsidR="00952706" w:rsidRPr="00165C63" w:rsidTr="00952706">
        <w:trPr>
          <w:cantSplit/>
          <w:tblHeader/>
        </w:trPr>
        <w:tc>
          <w:tcPr>
            <w:tcW w:w="9720" w:type="dxa"/>
            <w:gridSpan w:val="3"/>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952706" w:rsidRPr="00165C63" w:rsidRDefault="00E55906" w:rsidP="00E55906">
            <w:pPr>
              <w:pStyle w:val="ListParagraph"/>
              <w:numPr>
                <w:ilvl w:val="0"/>
                <w:numId w:val="48"/>
              </w:numPr>
              <w:jc w:val="center"/>
              <w:rPr>
                <w:rFonts w:cstheme="minorHAnsi"/>
                <w:b/>
                <w:sz w:val="20"/>
                <w:szCs w:val="20"/>
              </w:rPr>
            </w:pPr>
            <w:r w:rsidRPr="00165C63">
              <w:rPr>
                <w:rFonts w:cstheme="minorHAnsi"/>
                <w:b/>
                <w:sz w:val="20"/>
                <w:szCs w:val="20"/>
              </w:rPr>
              <w:t>System Status</w:t>
            </w:r>
          </w:p>
        </w:tc>
      </w:tr>
      <w:tr w:rsidR="00256A41" w:rsidRPr="00165C63" w:rsidTr="0053661F">
        <w:trPr>
          <w:cantSplit/>
          <w:tblHeader/>
        </w:trPr>
        <w:tc>
          <w:tcPr>
            <w:tcW w:w="7110" w:type="dxa"/>
            <w:vAlign w:val="bottom"/>
          </w:tcPr>
          <w:p w:rsidR="00256A41" w:rsidRPr="00165C63" w:rsidRDefault="00256A41">
            <w:pPr>
              <w:rPr>
                <w:rFonts w:cstheme="minorHAnsi"/>
                <w:sz w:val="20"/>
                <w:szCs w:val="20"/>
              </w:rPr>
            </w:pPr>
            <w:r w:rsidRPr="00165C63">
              <w:rPr>
                <w:rFonts w:cstheme="minorHAnsi"/>
                <w:sz w:val="20"/>
                <w:szCs w:val="20"/>
              </w:rPr>
              <w:t>The solution should provide deployment recommendations in real-time to dispatch centre staff.</w:t>
            </w:r>
          </w:p>
        </w:tc>
        <w:tc>
          <w:tcPr>
            <w:tcW w:w="990" w:type="dxa"/>
            <w:vAlign w:val="center"/>
          </w:tcPr>
          <w:p w:rsidR="00256A41" w:rsidRPr="00165C63" w:rsidRDefault="00364421">
            <w:pPr>
              <w:jc w:val="center"/>
              <w:rPr>
                <w:rFonts w:cstheme="minorHAnsi"/>
                <w:sz w:val="20"/>
                <w:szCs w:val="20"/>
              </w:rPr>
            </w:pPr>
            <w:r>
              <w:rPr>
                <w:rFonts w:cstheme="minorHAnsi"/>
                <w:sz w:val="20"/>
                <w:szCs w:val="20"/>
              </w:rPr>
              <w:t>S.</w:t>
            </w:r>
            <w:r w:rsidR="00256A41" w:rsidRPr="00165C63">
              <w:rPr>
                <w:rFonts w:cstheme="minorHAnsi"/>
                <w:sz w:val="20"/>
                <w:szCs w:val="20"/>
              </w:rPr>
              <w:t>1</w:t>
            </w:r>
          </w:p>
        </w:tc>
        <w:tc>
          <w:tcPr>
            <w:tcW w:w="1620" w:type="dxa"/>
          </w:tcPr>
          <w:p w:rsidR="00256A41" w:rsidRPr="00165C63" w:rsidRDefault="00256A41" w:rsidP="002856C6">
            <w:pPr>
              <w:rPr>
                <w:rFonts w:cstheme="minorHAnsi"/>
                <w:color w:val="FF0000"/>
                <w:sz w:val="20"/>
                <w:szCs w:val="20"/>
              </w:rPr>
            </w:pPr>
          </w:p>
        </w:tc>
      </w:tr>
      <w:tr w:rsidR="00256A41" w:rsidRPr="00165C63" w:rsidTr="0053661F">
        <w:trPr>
          <w:cantSplit/>
          <w:tblHeader/>
        </w:trPr>
        <w:tc>
          <w:tcPr>
            <w:tcW w:w="7110" w:type="dxa"/>
            <w:vAlign w:val="bottom"/>
          </w:tcPr>
          <w:p w:rsidR="00256A41" w:rsidRPr="00165C63" w:rsidRDefault="00965448" w:rsidP="00952706">
            <w:pPr>
              <w:rPr>
                <w:rFonts w:cstheme="minorHAnsi"/>
                <w:sz w:val="20"/>
                <w:szCs w:val="20"/>
              </w:rPr>
            </w:pPr>
            <w:r w:rsidRPr="00165C63">
              <w:rPr>
                <w:rFonts w:cstheme="minorHAnsi"/>
                <w:sz w:val="20"/>
                <w:szCs w:val="20"/>
              </w:rPr>
              <w:t>C</w:t>
            </w:r>
            <w:r w:rsidR="00256A41" w:rsidRPr="00165C63">
              <w:rPr>
                <w:rFonts w:cstheme="minorHAnsi"/>
                <w:sz w:val="20"/>
                <w:szCs w:val="20"/>
              </w:rPr>
              <w:t>apable of using multivariate optimization algorithms to assist with resource deploym</w:t>
            </w:r>
            <w:r w:rsidRPr="00165C63">
              <w:rPr>
                <w:rFonts w:cstheme="minorHAnsi"/>
                <w:sz w:val="20"/>
                <w:szCs w:val="20"/>
              </w:rPr>
              <w:t>ent (system status management) using</w:t>
            </w:r>
            <w:r w:rsidR="00256A41" w:rsidRPr="00165C63">
              <w:rPr>
                <w:rFonts w:cstheme="minorHAnsi"/>
                <w:sz w:val="20"/>
                <w:szCs w:val="20"/>
              </w:rPr>
              <w:t xml:space="preserve"> </w:t>
            </w:r>
            <w:r w:rsidRPr="00165C63">
              <w:rPr>
                <w:rFonts w:cstheme="minorHAnsi"/>
                <w:sz w:val="20"/>
                <w:szCs w:val="20"/>
              </w:rPr>
              <w:t xml:space="preserve">evidence-based </w:t>
            </w:r>
            <w:r w:rsidR="00256A41" w:rsidRPr="00165C63">
              <w:rPr>
                <w:rFonts w:cstheme="minorHAnsi"/>
                <w:sz w:val="20"/>
                <w:szCs w:val="20"/>
              </w:rPr>
              <w:t>methodology</w:t>
            </w:r>
            <w:r w:rsidRPr="00165C63">
              <w:rPr>
                <w:rFonts w:cstheme="minorHAnsi"/>
                <w:sz w:val="20"/>
                <w:szCs w:val="20"/>
              </w:rPr>
              <w:t>.</w:t>
            </w:r>
            <w:r w:rsidR="00256A41" w:rsidRPr="00165C63">
              <w:rPr>
                <w:rFonts w:cstheme="minorHAnsi"/>
                <w:sz w:val="20"/>
                <w:szCs w:val="20"/>
              </w:rPr>
              <w:t xml:space="preserve"> </w:t>
            </w:r>
            <w:r w:rsidR="00952706" w:rsidRPr="00165C63">
              <w:rPr>
                <w:rFonts w:cstheme="minorHAnsi"/>
                <w:sz w:val="20"/>
                <w:szCs w:val="20"/>
              </w:rPr>
              <w:t>The solution should deliver</w:t>
            </w:r>
            <w:r w:rsidR="00256A41" w:rsidRPr="00165C63">
              <w:rPr>
                <w:rFonts w:cstheme="minorHAnsi"/>
                <w:sz w:val="20"/>
                <w:szCs w:val="20"/>
              </w:rPr>
              <w:t xml:space="preserve"> efficiency and </w:t>
            </w:r>
            <w:proofErr w:type="spellStart"/>
            <w:r w:rsidR="00256A41" w:rsidRPr="00165C63">
              <w:rPr>
                <w:rFonts w:cstheme="minorHAnsi"/>
                <w:sz w:val="20"/>
                <w:szCs w:val="20"/>
              </w:rPr>
              <w:t>ooperational</w:t>
            </w:r>
            <w:proofErr w:type="spellEnd"/>
            <w:r w:rsidR="00256A41" w:rsidRPr="00165C63">
              <w:rPr>
                <w:rFonts w:cstheme="minorHAnsi"/>
                <w:sz w:val="20"/>
                <w:szCs w:val="20"/>
              </w:rPr>
              <w:t xml:space="preserve"> advantage</w:t>
            </w:r>
            <w:r w:rsidR="00952706" w:rsidRPr="00165C63">
              <w:rPr>
                <w:rFonts w:cstheme="minorHAnsi"/>
                <w:sz w:val="20"/>
                <w:szCs w:val="20"/>
              </w:rPr>
              <w:t>s</w:t>
            </w:r>
            <w:r w:rsidR="00256A41" w:rsidRPr="00165C63">
              <w:rPr>
                <w:rFonts w:cstheme="minorHAnsi"/>
                <w:sz w:val="20"/>
                <w:szCs w:val="20"/>
              </w:rPr>
              <w:t xml:space="preserve"> when employed throughout </w:t>
            </w:r>
            <w:proofErr w:type="gramStart"/>
            <w:r w:rsidR="00256A41" w:rsidRPr="00165C63">
              <w:rPr>
                <w:rFonts w:cstheme="minorHAnsi"/>
                <w:sz w:val="20"/>
                <w:szCs w:val="20"/>
              </w:rPr>
              <w:t>the  EMS</w:t>
            </w:r>
            <w:proofErr w:type="gramEnd"/>
            <w:r w:rsidR="00256A41" w:rsidRPr="00165C63">
              <w:rPr>
                <w:rFonts w:cstheme="minorHAnsi"/>
                <w:sz w:val="20"/>
                <w:szCs w:val="20"/>
              </w:rPr>
              <w:t xml:space="preserve"> and Fire deployment.  </w:t>
            </w:r>
          </w:p>
        </w:tc>
        <w:tc>
          <w:tcPr>
            <w:tcW w:w="990" w:type="dxa"/>
            <w:vAlign w:val="center"/>
          </w:tcPr>
          <w:p w:rsidR="00256A41" w:rsidRPr="00165C63" w:rsidRDefault="00364421">
            <w:pPr>
              <w:jc w:val="center"/>
              <w:rPr>
                <w:rFonts w:cstheme="minorHAnsi"/>
                <w:sz w:val="20"/>
                <w:szCs w:val="20"/>
              </w:rPr>
            </w:pPr>
            <w:r>
              <w:rPr>
                <w:rFonts w:cstheme="minorHAnsi"/>
                <w:sz w:val="20"/>
                <w:szCs w:val="20"/>
              </w:rPr>
              <w:t>S.</w:t>
            </w:r>
            <w:r w:rsidR="00256A41" w:rsidRPr="00165C63">
              <w:rPr>
                <w:rFonts w:cstheme="minorHAnsi"/>
                <w:sz w:val="20"/>
                <w:szCs w:val="20"/>
              </w:rPr>
              <w:t>2</w:t>
            </w:r>
          </w:p>
        </w:tc>
        <w:tc>
          <w:tcPr>
            <w:tcW w:w="1620" w:type="dxa"/>
          </w:tcPr>
          <w:p w:rsidR="00256A41" w:rsidRPr="00165C63" w:rsidRDefault="00256A41" w:rsidP="002856C6">
            <w:pPr>
              <w:rPr>
                <w:rFonts w:cstheme="minorHAnsi"/>
                <w:color w:val="FF0000"/>
                <w:sz w:val="20"/>
                <w:szCs w:val="20"/>
              </w:rPr>
            </w:pPr>
          </w:p>
        </w:tc>
      </w:tr>
      <w:tr w:rsidR="00256A41" w:rsidRPr="00165C63" w:rsidTr="0053661F">
        <w:trPr>
          <w:cantSplit/>
          <w:tblHeader/>
        </w:trPr>
        <w:tc>
          <w:tcPr>
            <w:tcW w:w="7110" w:type="dxa"/>
            <w:vAlign w:val="bottom"/>
          </w:tcPr>
          <w:p w:rsidR="00256A41" w:rsidRPr="00165C63" w:rsidRDefault="00952706">
            <w:pPr>
              <w:rPr>
                <w:rFonts w:cstheme="minorHAnsi"/>
                <w:sz w:val="20"/>
                <w:szCs w:val="20"/>
              </w:rPr>
            </w:pPr>
            <w:r w:rsidRPr="00165C63">
              <w:rPr>
                <w:rFonts w:cstheme="minorHAnsi"/>
                <w:sz w:val="20"/>
                <w:szCs w:val="20"/>
              </w:rPr>
              <w:t xml:space="preserve">The solution should </w:t>
            </w:r>
            <w:r w:rsidR="00256A41" w:rsidRPr="00165C63">
              <w:rPr>
                <w:rFonts w:cstheme="minorHAnsi"/>
                <w:sz w:val="20"/>
                <w:szCs w:val="20"/>
              </w:rPr>
              <w:t xml:space="preserve">mitigate unnecessary unit movement throughout the system to achieve value-added coverage capacity.  </w:t>
            </w:r>
          </w:p>
        </w:tc>
        <w:tc>
          <w:tcPr>
            <w:tcW w:w="990" w:type="dxa"/>
            <w:vAlign w:val="center"/>
          </w:tcPr>
          <w:p w:rsidR="00256A41" w:rsidRPr="00165C63" w:rsidRDefault="00364421">
            <w:pPr>
              <w:jc w:val="center"/>
              <w:rPr>
                <w:rFonts w:cstheme="minorHAnsi"/>
                <w:sz w:val="20"/>
                <w:szCs w:val="20"/>
              </w:rPr>
            </w:pPr>
            <w:r>
              <w:rPr>
                <w:rFonts w:cstheme="minorHAnsi"/>
                <w:sz w:val="20"/>
                <w:szCs w:val="20"/>
              </w:rPr>
              <w:t>S.</w:t>
            </w:r>
            <w:r w:rsidR="00256A41" w:rsidRPr="00165C63">
              <w:rPr>
                <w:rFonts w:cstheme="minorHAnsi"/>
                <w:sz w:val="20"/>
                <w:szCs w:val="20"/>
              </w:rPr>
              <w:t>3</w:t>
            </w:r>
          </w:p>
        </w:tc>
        <w:tc>
          <w:tcPr>
            <w:tcW w:w="1620" w:type="dxa"/>
          </w:tcPr>
          <w:p w:rsidR="00256A41" w:rsidRPr="00165C63" w:rsidRDefault="00256A41" w:rsidP="002856C6">
            <w:pPr>
              <w:rPr>
                <w:rFonts w:cstheme="minorHAnsi"/>
                <w:color w:val="FF0000"/>
                <w:sz w:val="20"/>
                <w:szCs w:val="20"/>
              </w:rPr>
            </w:pPr>
          </w:p>
        </w:tc>
      </w:tr>
      <w:tr w:rsidR="002D7C0E" w:rsidRPr="00165C63" w:rsidTr="0053661F">
        <w:trPr>
          <w:cantSplit/>
          <w:tblHeader/>
        </w:trPr>
        <w:tc>
          <w:tcPr>
            <w:tcW w:w="7110" w:type="dxa"/>
            <w:vAlign w:val="bottom"/>
          </w:tcPr>
          <w:p w:rsidR="002D7C0E" w:rsidRPr="00165C63" w:rsidRDefault="002D7C0E" w:rsidP="002D7C0E">
            <w:pPr>
              <w:rPr>
                <w:rFonts w:cstheme="minorHAnsi"/>
                <w:sz w:val="20"/>
                <w:szCs w:val="20"/>
              </w:rPr>
            </w:pPr>
            <w:r w:rsidRPr="002D7C0E">
              <w:rPr>
                <w:rFonts w:cstheme="minorHAnsi"/>
                <w:sz w:val="20"/>
                <w:szCs w:val="20"/>
              </w:rPr>
              <w:t>Coverage should be based on a variety of criteria including unit type and skills of personnel associated to that unit</w:t>
            </w:r>
            <w:r>
              <w:rPr>
                <w:rFonts w:cstheme="minorHAnsi"/>
                <w:sz w:val="20"/>
                <w:szCs w:val="20"/>
              </w:rPr>
              <w:t xml:space="preserve">. </w:t>
            </w:r>
            <w:r w:rsidRPr="002D7C0E">
              <w:rPr>
                <w:rFonts w:cstheme="minorHAnsi"/>
                <w:sz w:val="20"/>
                <w:szCs w:val="20"/>
              </w:rPr>
              <w:t xml:space="preserve">Resource management </w:t>
            </w:r>
            <w:r>
              <w:rPr>
                <w:rFonts w:cstheme="minorHAnsi"/>
                <w:sz w:val="20"/>
                <w:szCs w:val="20"/>
              </w:rPr>
              <w:t>should consider</w:t>
            </w:r>
            <w:r w:rsidRPr="002D7C0E">
              <w:rPr>
                <w:rFonts w:cstheme="minorHAnsi"/>
                <w:sz w:val="20"/>
                <w:szCs w:val="20"/>
              </w:rPr>
              <w:t xml:space="preserve"> unit or apparatus 'type'.  For example, a Primary Care Paramedic versus an Advanced-Care Paramedic, a fire pumper versus a rescue unit etc.</w:t>
            </w:r>
          </w:p>
        </w:tc>
        <w:tc>
          <w:tcPr>
            <w:tcW w:w="990" w:type="dxa"/>
            <w:vAlign w:val="center"/>
          </w:tcPr>
          <w:p w:rsidR="002D7C0E" w:rsidRPr="00165C63" w:rsidRDefault="00364421" w:rsidP="00364421">
            <w:pPr>
              <w:jc w:val="center"/>
              <w:rPr>
                <w:rFonts w:cstheme="minorHAnsi"/>
                <w:sz w:val="20"/>
                <w:szCs w:val="20"/>
              </w:rPr>
            </w:pPr>
            <w:r>
              <w:rPr>
                <w:rFonts w:cstheme="minorHAnsi"/>
                <w:sz w:val="20"/>
                <w:szCs w:val="20"/>
              </w:rPr>
              <w:t>S.</w:t>
            </w:r>
            <w:r w:rsidR="002D7C0E" w:rsidRPr="00165C63">
              <w:rPr>
                <w:rFonts w:cstheme="minorHAnsi"/>
                <w:sz w:val="20"/>
                <w:szCs w:val="20"/>
              </w:rPr>
              <w:t>4</w:t>
            </w:r>
          </w:p>
        </w:tc>
        <w:tc>
          <w:tcPr>
            <w:tcW w:w="1620" w:type="dxa"/>
          </w:tcPr>
          <w:p w:rsidR="002D7C0E" w:rsidRPr="00165C63" w:rsidRDefault="002D7C0E" w:rsidP="002856C6">
            <w:pPr>
              <w:rPr>
                <w:rFonts w:cstheme="minorHAnsi"/>
                <w:color w:val="FF0000"/>
                <w:sz w:val="20"/>
                <w:szCs w:val="20"/>
              </w:rPr>
            </w:pPr>
          </w:p>
        </w:tc>
      </w:tr>
      <w:tr w:rsidR="002D7C0E" w:rsidRPr="00165C63" w:rsidTr="0053661F">
        <w:trPr>
          <w:cantSplit/>
          <w:tblHeader/>
        </w:trPr>
        <w:tc>
          <w:tcPr>
            <w:tcW w:w="7110" w:type="dxa"/>
            <w:vAlign w:val="bottom"/>
          </w:tcPr>
          <w:p w:rsidR="002D7C0E" w:rsidRPr="00165C63" w:rsidRDefault="002D7C0E">
            <w:pPr>
              <w:rPr>
                <w:rFonts w:cstheme="minorHAnsi"/>
                <w:sz w:val="20"/>
                <w:szCs w:val="20"/>
              </w:rPr>
            </w:pPr>
            <w:r w:rsidRPr="00165C63">
              <w:rPr>
                <w:rFonts w:cstheme="minorHAnsi"/>
                <w:sz w:val="20"/>
                <w:szCs w:val="20"/>
              </w:rPr>
              <w:t xml:space="preserve">The solution should intelligently deliver travel route recommendations to achieve the recommended deployment decisions. </w:t>
            </w:r>
          </w:p>
        </w:tc>
        <w:tc>
          <w:tcPr>
            <w:tcW w:w="990" w:type="dxa"/>
            <w:vAlign w:val="center"/>
          </w:tcPr>
          <w:p w:rsidR="002D7C0E" w:rsidRPr="00165C63" w:rsidRDefault="002D7C0E" w:rsidP="00364421">
            <w:pPr>
              <w:jc w:val="center"/>
              <w:rPr>
                <w:rFonts w:cstheme="minorHAnsi"/>
                <w:sz w:val="20"/>
                <w:szCs w:val="20"/>
              </w:rPr>
            </w:pPr>
            <w:r w:rsidRPr="00165C63">
              <w:rPr>
                <w:rFonts w:cstheme="minorHAnsi"/>
                <w:sz w:val="20"/>
                <w:szCs w:val="20"/>
              </w:rPr>
              <w:t>S</w:t>
            </w:r>
            <w:r w:rsidR="00364421">
              <w:rPr>
                <w:rFonts w:cstheme="minorHAnsi"/>
                <w:sz w:val="20"/>
                <w:szCs w:val="20"/>
              </w:rPr>
              <w:t>.</w:t>
            </w:r>
            <w:r w:rsidRPr="00165C63">
              <w:rPr>
                <w:rFonts w:cstheme="minorHAnsi"/>
                <w:sz w:val="20"/>
                <w:szCs w:val="20"/>
              </w:rPr>
              <w:t>5</w:t>
            </w:r>
          </w:p>
        </w:tc>
        <w:tc>
          <w:tcPr>
            <w:tcW w:w="1620" w:type="dxa"/>
          </w:tcPr>
          <w:p w:rsidR="002D7C0E" w:rsidRPr="00165C63" w:rsidRDefault="002D7C0E" w:rsidP="002856C6">
            <w:pPr>
              <w:rPr>
                <w:rFonts w:cstheme="minorHAnsi"/>
                <w:color w:val="FF0000"/>
                <w:sz w:val="20"/>
                <w:szCs w:val="20"/>
              </w:rPr>
            </w:pPr>
          </w:p>
        </w:tc>
      </w:tr>
      <w:tr w:rsidR="002D7C0E" w:rsidRPr="00165C63" w:rsidTr="0053661F">
        <w:trPr>
          <w:cantSplit/>
          <w:tblHeader/>
        </w:trPr>
        <w:tc>
          <w:tcPr>
            <w:tcW w:w="7110" w:type="dxa"/>
            <w:vAlign w:val="bottom"/>
          </w:tcPr>
          <w:p w:rsidR="002D7C0E" w:rsidRPr="00165C63" w:rsidRDefault="002D7C0E">
            <w:pPr>
              <w:rPr>
                <w:rFonts w:cstheme="minorHAnsi"/>
                <w:sz w:val="20"/>
                <w:szCs w:val="20"/>
              </w:rPr>
            </w:pPr>
            <w:r w:rsidRPr="00165C63">
              <w:rPr>
                <w:rFonts w:cstheme="minorHAnsi"/>
                <w:sz w:val="20"/>
                <w:szCs w:val="20"/>
              </w:rPr>
              <w:t>The solution should intelligently deliver deployment recommendations throughout the region by using historical event data to forecast preferred coverage configurations.</w:t>
            </w:r>
          </w:p>
        </w:tc>
        <w:tc>
          <w:tcPr>
            <w:tcW w:w="990" w:type="dxa"/>
            <w:vAlign w:val="center"/>
          </w:tcPr>
          <w:p w:rsidR="002D7C0E" w:rsidRPr="00165C63" w:rsidRDefault="002D7C0E" w:rsidP="00364421">
            <w:pPr>
              <w:jc w:val="center"/>
              <w:rPr>
                <w:rFonts w:cstheme="minorHAnsi"/>
                <w:sz w:val="20"/>
                <w:szCs w:val="20"/>
              </w:rPr>
            </w:pPr>
            <w:r w:rsidRPr="00165C63">
              <w:rPr>
                <w:rFonts w:cstheme="minorHAnsi"/>
                <w:sz w:val="20"/>
                <w:szCs w:val="20"/>
              </w:rPr>
              <w:t>S</w:t>
            </w:r>
            <w:r w:rsidR="00364421">
              <w:rPr>
                <w:rFonts w:cstheme="minorHAnsi"/>
                <w:sz w:val="20"/>
                <w:szCs w:val="20"/>
              </w:rPr>
              <w:t>.</w:t>
            </w:r>
            <w:r w:rsidRPr="00165C63">
              <w:rPr>
                <w:rFonts w:cstheme="minorHAnsi"/>
                <w:sz w:val="20"/>
                <w:szCs w:val="20"/>
              </w:rPr>
              <w:t>6</w:t>
            </w:r>
          </w:p>
        </w:tc>
        <w:tc>
          <w:tcPr>
            <w:tcW w:w="1620" w:type="dxa"/>
          </w:tcPr>
          <w:p w:rsidR="002D7C0E" w:rsidRPr="00165C63" w:rsidRDefault="002D7C0E" w:rsidP="002856C6">
            <w:pPr>
              <w:rPr>
                <w:rFonts w:cstheme="minorHAnsi"/>
                <w:sz w:val="20"/>
                <w:szCs w:val="20"/>
              </w:rPr>
            </w:pPr>
          </w:p>
        </w:tc>
      </w:tr>
      <w:tr w:rsidR="002D7C0E" w:rsidRPr="00165C63" w:rsidTr="0053661F">
        <w:trPr>
          <w:cantSplit/>
          <w:tblHeader/>
        </w:trPr>
        <w:tc>
          <w:tcPr>
            <w:tcW w:w="7110" w:type="dxa"/>
            <w:vAlign w:val="bottom"/>
          </w:tcPr>
          <w:p w:rsidR="002D7C0E" w:rsidRPr="00165C63" w:rsidRDefault="002D7C0E">
            <w:pPr>
              <w:rPr>
                <w:rFonts w:cstheme="minorHAnsi"/>
                <w:sz w:val="20"/>
                <w:szCs w:val="20"/>
              </w:rPr>
            </w:pPr>
            <w:r w:rsidRPr="00165C63">
              <w:rPr>
                <w:rFonts w:cstheme="minorHAnsi"/>
                <w:sz w:val="20"/>
                <w:szCs w:val="20"/>
              </w:rPr>
              <w:t>The solution should intelligently deliver deployment recommendations that vary by time-of-day, day-of-week, and time-of-year by using historical event data to forecast preferred coverage configurations.</w:t>
            </w:r>
          </w:p>
        </w:tc>
        <w:tc>
          <w:tcPr>
            <w:tcW w:w="990" w:type="dxa"/>
            <w:vAlign w:val="center"/>
          </w:tcPr>
          <w:p w:rsidR="002D7C0E" w:rsidRPr="00165C63" w:rsidRDefault="00364421" w:rsidP="002D7C0E">
            <w:pPr>
              <w:jc w:val="center"/>
              <w:rPr>
                <w:rFonts w:cstheme="minorHAnsi"/>
                <w:sz w:val="20"/>
                <w:szCs w:val="20"/>
              </w:rPr>
            </w:pPr>
            <w:r>
              <w:rPr>
                <w:rFonts w:cstheme="minorHAnsi"/>
                <w:sz w:val="20"/>
                <w:szCs w:val="20"/>
              </w:rPr>
              <w:t>S</w:t>
            </w:r>
            <w:r w:rsidR="002D7C0E" w:rsidRPr="00165C63">
              <w:rPr>
                <w:rFonts w:cstheme="minorHAnsi"/>
                <w:sz w:val="20"/>
                <w:szCs w:val="20"/>
              </w:rPr>
              <w:t>.7</w:t>
            </w:r>
          </w:p>
        </w:tc>
        <w:tc>
          <w:tcPr>
            <w:tcW w:w="1620" w:type="dxa"/>
          </w:tcPr>
          <w:p w:rsidR="002D7C0E" w:rsidRPr="00165C63" w:rsidRDefault="002D7C0E" w:rsidP="002856C6">
            <w:pPr>
              <w:rPr>
                <w:rFonts w:cstheme="minorHAnsi"/>
                <w:sz w:val="20"/>
                <w:szCs w:val="20"/>
              </w:rPr>
            </w:pPr>
          </w:p>
        </w:tc>
      </w:tr>
      <w:tr w:rsidR="002D7C0E" w:rsidRPr="00165C63" w:rsidTr="0053661F">
        <w:trPr>
          <w:cantSplit/>
          <w:tblHeader/>
        </w:trPr>
        <w:tc>
          <w:tcPr>
            <w:tcW w:w="7110" w:type="dxa"/>
            <w:vAlign w:val="bottom"/>
          </w:tcPr>
          <w:p w:rsidR="002D7C0E" w:rsidRPr="00165C63" w:rsidRDefault="002D7C0E">
            <w:pPr>
              <w:rPr>
                <w:rFonts w:cstheme="minorHAnsi"/>
                <w:sz w:val="20"/>
                <w:szCs w:val="20"/>
              </w:rPr>
            </w:pPr>
            <w:r w:rsidRPr="00165C63">
              <w:rPr>
                <w:rFonts w:cstheme="minorHAnsi"/>
                <w:sz w:val="20"/>
                <w:szCs w:val="20"/>
              </w:rPr>
              <w:t>The solution should intelligently deliver deployment recommendations that are developed to support special events including large celebrations such as parades or music festivals.</w:t>
            </w:r>
          </w:p>
        </w:tc>
        <w:tc>
          <w:tcPr>
            <w:tcW w:w="990" w:type="dxa"/>
            <w:vAlign w:val="center"/>
          </w:tcPr>
          <w:p w:rsidR="002D7C0E" w:rsidRPr="00165C63" w:rsidRDefault="00364421" w:rsidP="002D7C0E">
            <w:pPr>
              <w:jc w:val="center"/>
              <w:rPr>
                <w:rFonts w:cstheme="minorHAnsi"/>
                <w:sz w:val="20"/>
                <w:szCs w:val="20"/>
              </w:rPr>
            </w:pPr>
            <w:r>
              <w:rPr>
                <w:rFonts w:cstheme="minorHAnsi"/>
                <w:sz w:val="20"/>
                <w:szCs w:val="20"/>
              </w:rPr>
              <w:t>S</w:t>
            </w:r>
            <w:r w:rsidR="002D7C0E" w:rsidRPr="00165C63">
              <w:rPr>
                <w:rFonts w:cstheme="minorHAnsi"/>
                <w:sz w:val="20"/>
                <w:szCs w:val="20"/>
              </w:rPr>
              <w:t>.8</w:t>
            </w:r>
          </w:p>
        </w:tc>
        <w:tc>
          <w:tcPr>
            <w:tcW w:w="1620" w:type="dxa"/>
          </w:tcPr>
          <w:p w:rsidR="002D7C0E" w:rsidRPr="00165C63" w:rsidRDefault="002D7C0E" w:rsidP="002856C6">
            <w:pPr>
              <w:rPr>
                <w:rFonts w:cstheme="minorHAnsi"/>
                <w:sz w:val="20"/>
                <w:szCs w:val="20"/>
              </w:rPr>
            </w:pPr>
          </w:p>
        </w:tc>
      </w:tr>
      <w:tr w:rsidR="002D7C0E" w:rsidRPr="00165C63" w:rsidTr="0053661F">
        <w:trPr>
          <w:cantSplit/>
          <w:tblHeader/>
        </w:trPr>
        <w:tc>
          <w:tcPr>
            <w:tcW w:w="7110" w:type="dxa"/>
            <w:tcBorders>
              <w:top w:val="nil"/>
            </w:tcBorders>
            <w:vAlign w:val="bottom"/>
          </w:tcPr>
          <w:p w:rsidR="002D7C0E" w:rsidRPr="00165C63" w:rsidRDefault="002D7C0E" w:rsidP="00D62FEC">
            <w:pPr>
              <w:rPr>
                <w:rFonts w:cstheme="minorHAnsi"/>
                <w:sz w:val="20"/>
                <w:szCs w:val="20"/>
              </w:rPr>
            </w:pPr>
            <w:r w:rsidRPr="00165C63">
              <w:rPr>
                <w:rFonts w:cstheme="minorHAnsi"/>
                <w:sz w:val="20"/>
                <w:szCs w:val="20"/>
              </w:rPr>
              <w:t>The solution should cons</w:t>
            </w:r>
            <w:r>
              <w:rPr>
                <w:rFonts w:cstheme="minorHAnsi"/>
                <w:sz w:val="20"/>
                <w:szCs w:val="20"/>
              </w:rPr>
              <w:t xml:space="preserve">ider deployment strategies </w:t>
            </w:r>
            <w:proofErr w:type="gramStart"/>
            <w:r>
              <w:rPr>
                <w:rFonts w:cstheme="minorHAnsi"/>
                <w:sz w:val="20"/>
                <w:szCs w:val="20"/>
              </w:rPr>
              <w:t xml:space="preserve">for </w:t>
            </w:r>
            <w:r w:rsidRPr="00165C63">
              <w:rPr>
                <w:rFonts w:cstheme="minorHAnsi"/>
                <w:sz w:val="20"/>
                <w:szCs w:val="20"/>
              </w:rPr>
              <w:t xml:space="preserve"> resources</w:t>
            </w:r>
            <w:proofErr w:type="gramEnd"/>
            <w:r w:rsidRPr="00165C63">
              <w:rPr>
                <w:rFonts w:cstheme="minorHAnsi"/>
                <w:sz w:val="20"/>
                <w:szCs w:val="20"/>
              </w:rPr>
              <w:t xml:space="preserve"> used for 9-1-1 coverage so they are in the best locations during their unassigned time to meet targeted performance objectives including response intervals.  </w:t>
            </w:r>
          </w:p>
        </w:tc>
        <w:tc>
          <w:tcPr>
            <w:tcW w:w="990" w:type="dxa"/>
            <w:tcBorders>
              <w:top w:val="nil"/>
            </w:tcBorders>
            <w:vAlign w:val="center"/>
          </w:tcPr>
          <w:p w:rsidR="002D7C0E" w:rsidRPr="00165C63" w:rsidRDefault="00364421" w:rsidP="002D7C0E">
            <w:pPr>
              <w:jc w:val="center"/>
              <w:rPr>
                <w:rFonts w:cstheme="minorHAnsi"/>
                <w:sz w:val="20"/>
                <w:szCs w:val="20"/>
              </w:rPr>
            </w:pPr>
            <w:r>
              <w:rPr>
                <w:rFonts w:cstheme="minorHAnsi"/>
                <w:sz w:val="20"/>
                <w:szCs w:val="20"/>
              </w:rPr>
              <w:t>S</w:t>
            </w:r>
            <w:r w:rsidR="002D7C0E" w:rsidRPr="00165C63">
              <w:rPr>
                <w:rFonts w:cstheme="minorHAnsi"/>
                <w:sz w:val="20"/>
                <w:szCs w:val="20"/>
              </w:rPr>
              <w:t>.9</w:t>
            </w:r>
          </w:p>
        </w:tc>
        <w:tc>
          <w:tcPr>
            <w:tcW w:w="1620" w:type="dxa"/>
            <w:tcBorders>
              <w:top w:val="nil"/>
            </w:tcBorders>
          </w:tcPr>
          <w:p w:rsidR="002D7C0E" w:rsidRPr="00165C63" w:rsidRDefault="002D7C0E" w:rsidP="002856C6">
            <w:pPr>
              <w:rPr>
                <w:rFonts w:cstheme="minorHAnsi"/>
                <w:sz w:val="20"/>
                <w:szCs w:val="20"/>
              </w:rPr>
            </w:pPr>
          </w:p>
        </w:tc>
      </w:tr>
      <w:tr w:rsidR="002D7C0E" w:rsidRPr="00165C63" w:rsidTr="0053661F">
        <w:trPr>
          <w:cantSplit/>
          <w:tblHeader/>
        </w:trPr>
        <w:tc>
          <w:tcPr>
            <w:tcW w:w="7110" w:type="dxa"/>
            <w:tcBorders>
              <w:top w:val="nil"/>
            </w:tcBorders>
            <w:vAlign w:val="bottom"/>
          </w:tcPr>
          <w:p w:rsidR="002D7C0E" w:rsidRPr="00165C63" w:rsidRDefault="002D7C0E" w:rsidP="00D62FEC">
            <w:pPr>
              <w:rPr>
                <w:rFonts w:cstheme="minorHAnsi"/>
                <w:sz w:val="20"/>
                <w:szCs w:val="20"/>
              </w:rPr>
            </w:pPr>
            <w:r w:rsidRPr="00D62FEC">
              <w:rPr>
                <w:rFonts w:cstheme="minorHAnsi"/>
                <w:sz w:val="20"/>
                <w:szCs w:val="20"/>
              </w:rPr>
              <w:t>A mechanism may be available to prevent any unit from moving beyond a specific distance from their normal coverage area.</w:t>
            </w:r>
          </w:p>
        </w:tc>
        <w:tc>
          <w:tcPr>
            <w:tcW w:w="990" w:type="dxa"/>
            <w:tcBorders>
              <w:top w:val="nil"/>
            </w:tcBorders>
            <w:vAlign w:val="center"/>
          </w:tcPr>
          <w:p w:rsidR="002D7C0E" w:rsidRPr="00165C63" w:rsidRDefault="00364421" w:rsidP="002D7C0E">
            <w:pPr>
              <w:jc w:val="center"/>
              <w:rPr>
                <w:rFonts w:cstheme="minorHAnsi"/>
                <w:sz w:val="20"/>
                <w:szCs w:val="20"/>
              </w:rPr>
            </w:pPr>
            <w:r>
              <w:rPr>
                <w:rFonts w:cstheme="minorHAnsi"/>
                <w:sz w:val="20"/>
                <w:szCs w:val="20"/>
              </w:rPr>
              <w:t>S</w:t>
            </w:r>
            <w:r w:rsidR="002D7C0E" w:rsidRPr="00165C63">
              <w:rPr>
                <w:rFonts w:cstheme="minorHAnsi"/>
                <w:sz w:val="20"/>
                <w:szCs w:val="20"/>
              </w:rPr>
              <w:t>.10</w:t>
            </w:r>
          </w:p>
        </w:tc>
        <w:tc>
          <w:tcPr>
            <w:tcW w:w="1620" w:type="dxa"/>
            <w:tcBorders>
              <w:top w:val="nil"/>
            </w:tcBorders>
          </w:tcPr>
          <w:p w:rsidR="002D7C0E" w:rsidRPr="00165C63" w:rsidRDefault="002D7C0E" w:rsidP="002856C6">
            <w:pPr>
              <w:rPr>
                <w:rFonts w:cstheme="minorHAnsi"/>
                <w:sz w:val="20"/>
                <w:szCs w:val="20"/>
              </w:rPr>
            </w:pPr>
          </w:p>
        </w:tc>
      </w:tr>
      <w:tr w:rsidR="002D7C0E" w:rsidRPr="00165C63" w:rsidTr="0053661F">
        <w:trPr>
          <w:cantSplit/>
          <w:tblHeader/>
        </w:trPr>
        <w:tc>
          <w:tcPr>
            <w:tcW w:w="7110" w:type="dxa"/>
            <w:vAlign w:val="bottom"/>
          </w:tcPr>
          <w:p w:rsidR="002D7C0E" w:rsidRPr="00165C63" w:rsidRDefault="002D7C0E">
            <w:pPr>
              <w:rPr>
                <w:rFonts w:cstheme="minorHAnsi"/>
                <w:sz w:val="20"/>
                <w:szCs w:val="20"/>
              </w:rPr>
            </w:pPr>
            <w:r w:rsidRPr="00165C63">
              <w:rPr>
                <w:rFonts w:cstheme="minorHAnsi"/>
                <w:sz w:val="20"/>
                <w:szCs w:val="20"/>
              </w:rPr>
              <w:t>The solution should consider deployment strategies for dedicated patient transfer resources so they are in the best locations during their idle time to meet the lowest cost delivery of the system.</w:t>
            </w:r>
          </w:p>
        </w:tc>
        <w:tc>
          <w:tcPr>
            <w:tcW w:w="990" w:type="dxa"/>
            <w:vAlign w:val="center"/>
          </w:tcPr>
          <w:p w:rsidR="002D7C0E" w:rsidRPr="00165C63" w:rsidRDefault="00364421" w:rsidP="002D7C0E">
            <w:pPr>
              <w:jc w:val="center"/>
              <w:rPr>
                <w:rFonts w:cstheme="minorHAnsi"/>
                <w:sz w:val="20"/>
                <w:szCs w:val="20"/>
              </w:rPr>
            </w:pPr>
            <w:r>
              <w:rPr>
                <w:rFonts w:cstheme="minorHAnsi"/>
                <w:sz w:val="20"/>
                <w:szCs w:val="20"/>
              </w:rPr>
              <w:t>S</w:t>
            </w:r>
            <w:r w:rsidR="002D7C0E" w:rsidRPr="00165C63">
              <w:rPr>
                <w:rFonts w:cstheme="minorHAnsi"/>
                <w:sz w:val="20"/>
                <w:szCs w:val="20"/>
              </w:rPr>
              <w:t>.11</w:t>
            </w:r>
          </w:p>
        </w:tc>
        <w:tc>
          <w:tcPr>
            <w:tcW w:w="1620" w:type="dxa"/>
          </w:tcPr>
          <w:p w:rsidR="002D7C0E" w:rsidRPr="00165C63" w:rsidRDefault="002D7C0E" w:rsidP="002856C6">
            <w:pPr>
              <w:rPr>
                <w:rFonts w:cstheme="minorHAnsi"/>
                <w:sz w:val="20"/>
                <w:szCs w:val="20"/>
              </w:rPr>
            </w:pPr>
          </w:p>
        </w:tc>
      </w:tr>
      <w:tr w:rsidR="002D7C0E" w:rsidRPr="00165C63" w:rsidTr="0053661F">
        <w:trPr>
          <w:cantSplit/>
          <w:tblHeader/>
        </w:trPr>
        <w:tc>
          <w:tcPr>
            <w:tcW w:w="7110" w:type="dxa"/>
            <w:vAlign w:val="bottom"/>
          </w:tcPr>
          <w:p w:rsidR="002D7C0E" w:rsidRPr="00165C63" w:rsidRDefault="002D7C0E">
            <w:pPr>
              <w:rPr>
                <w:rFonts w:cstheme="minorHAnsi"/>
                <w:sz w:val="20"/>
                <w:szCs w:val="20"/>
              </w:rPr>
            </w:pPr>
            <w:r w:rsidRPr="00165C63">
              <w:rPr>
                <w:rFonts w:cstheme="minorHAnsi"/>
                <w:sz w:val="20"/>
                <w:szCs w:val="20"/>
              </w:rPr>
              <w:t xml:space="preserve">The solution should have the ability to interface with CAD's recommendation and dispatch function and deliver unit assignment recommendations in order to achieve the best system outcomes. </w:t>
            </w:r>
          </w:p>
        </w:tc>
        <w:tc>
          <w:tcPr>
            <w:tcW w:w="990" w:type="dxa"/>
            <w:vAlign w:val="center"/>
          </w:tcPr>
          <w:p w:rsidR="002D7C0E" w:rsidRPr="00165C63" w:rsidRDefault="00364421" w:rsidP="002D7C0E">
            <w:pPr>
              <w:jc w:val="center"/>
              <w:rPr>
                <w:rFonts w:cstheme="minorHAnsi"/>
                <w:sz w:val="20"/>
                <w:szCs w:val="20"/>
              </w:rPr>
            </w:pPr>
            <w:r>
              <w:rPr>
                <w:rFonts w:cstheme="minorHAnsi"/>
                <w:sz w:val="20"/>
                <w:szCs w:val="20"/>
              </w:rPr>
              <w:t>S</w:t>
            </w:r>
            <w:r w:rsidR="002D7C0E" w:rsidRPr="00165C63">
              <w:rPr>
                <w:rFonts w:cstheme="minorHAnsi"/>
                <w:sz w:val="20"/>
                <w:szCs w:val="20"/>
              </w:rPr>
              <w:t>.12</w:t>
            </w:r>
          </w:p>
        </w:tc>
        <w:tc>
          <w:tcPr>
            <w:tcW w:w="1620" w:type="dxa"/>
          </w:tcPr>
          <w:p w:rsidR="002D7C0E" w:rsidRPr="00165C63" w:rsidRDefault="002D7C0E" w:rsidP="002856C6">
            <w:pPr>
              <w:rPr>
                <w:rFonts w:cstheme="minorHAnsi"/>
                <w:sz w:val="20"/>
                <w:szCs w:val="20"/>
              </w:rPr>
            </w:pPr>
          </w:p>
        </w:tc>
      </w:tr>
      <w:tr w:rsidR="002D7C0E" w:rsidRPr="00165C63" w:rsidTr="0053661F">
        <w:trPr>
          <w:cantSplit/>
          <w:tblHeader/>
        </w:trPr>
        <w:tc>
          <w:tcPr>
            <w:tcW w:w="7110" w:type="dxa"/>
            <w:vAlign w:val="bottom"/>
          </w:tcPr>
          <w:p w:rsidR="002D7C0E" w:rsidRPr="00165C63" w:rsidRDefault="002D7C0E">
            <w:pPr>
              <w:rPr>
                <w:rFonts w:cstheme="minorHAnsi"/>
                <w:sz w:val="20"/>
                <w:szCs w:val="20"/>
              </w:rPr>
            </w:pPr>
            <w:r w:rsidRPr="00165C63">
              <w:rPr>
                <w:rFonts w:cstheme="minorHAnsi"/>
                <w:sz w:val="20"/>
                <w:szCs w:val="20"/>
              </w:rPr>
              <w:t>The solution should provide deployment recommendations in order to return crews back to their end-of-shift station in order to minimize overtime.  Where late trips are unavoidable, recommendations to provide shift relief should be available.</w:t>
            </w:r>
          </w:p>
        </w:tc>
        <w:tc>
          <w:tcPr>
            <w:tcW w:w="990" w:type="dxa"/>
            <w:vAlign w:val="center"/>
          </w:tcPr>
          <w:p w:rsidR="002D7C0E" w:rsidRPr="00165C63" w:rsidRDefault="00364421" w:rsidP="002D7C0E">
            <w:pPr>
              <w:jc w:val="center"/>
              <w:rPr>
                <w:rFonts w:cstheme="minorHAnsi"/>
                <w:sz w:val="20"/>
                <w:szCs w:val="20"/>
              </w:rPr>
            </w:pPr>
            <w:r>
              <w:rPr>
                <w:rFonts w:cstheme="minorHAnsi"/>
                <w:sz w:val="20"/>
                <w:szCs w:val="20"/>
              </w:rPr>
              <w:t>S</w:t>
            </w:r>
            <w:r w:rsidR="002D7C0E" w:rsidRPr="00165C63">
              <w:rPr>
                <w:rFonts w:cstheme="minorHAnsi"/>
                <w:sz w:val="20"/>
                <w:szCs w:val="20"/>
              </w:rPr>
              <w:t>.13</w:t>
            </w:r>
          </w:p>
        </w:tc>
        <w:tc>
          <w:tcPr>
            <w:tcW w:w="1620" w:type="dxa"/>
          </w:tcPr>
          <w:p w:rsidR="002D7C0E" w:rsidRPr="00165C63" w:rsidRDefault="002D7C0E" w:rsidP="002856C6">
            <w:pPr>
              <w:rPr>
                <w:rFonts w:cstheme="minorHAnsi"/>
                <w:sz w:val="20"/>
                <w:szCs w:val="20"/>
              </w:rPr>
            </w:pPr>
          </w:p>
        </w:tc>
      </w:tr>
      <w:tr w:rsidR="002D7C0E" w:rsidRPr="00165C63" w:rsidTr="0053661F">
        <w:trPr>
          <w:cantSplit/>
          <w:tblHeader/>
        </w:trPr>
        <w:tc>
          <w:tcPr>
            <w:tcW w:w="7110" w:type="dxa"/>
            <w:vAlign w:val="bottom"/>
          </w:tcPr>
          <w:p w:rsidR="002D7C0E" w:rsidRPr="00165C63" w:rsidRDefault="002D7C0E">
            <w:pPr>
              <w:rPr>
                <w:rFonts w:cstheme="minorHAnsi"/>
                <w:sz w:val="20"/>
                <w:szCs w:val="20"/>
              </w:rPr>
            </w:pPr>
            <w:r w:rsidRPr="00165C63">
              <w:rPr>
                <w:rFonts w:cstheme="minorHAnsi"/>
                <w:sz w:val="20"/>
                <w:szCs w:val="20"/>
              </w:rPr>
              <w:t>The solution should be able to plan and schedule breaks for crews if required.</w:t>
            </w:r>
          </w:p>
        </w:tc>
        <w:tc>
          <w:tcPr>
            <w:tcW w:w="990" w:type="dxa"/>
            <w:vAlign w:val="center"/>
          </w:tcPr>
          <w:p w:rsidR="002D7C0E" w:rsidRPr="00165C63" w:rsidRDefault="00364421" w:rsidP="002D7C0E">
            <w:pPr>
              <w:jc w:val="center"/>
              <w:rPr>
                <w:rFonts w:cstheme="minorHAnsi"/>
                <w:sz w:val="20"/>
                <w:szCs w:val="20"/>
              </w:rPr>
            </w:pPr>
            <w:r>
              <w:rPr>
                <w:rFonts w:cstheme="minorHAnsi"/>
                <w:sz w:val="20"/>
                <w:szCs w:val="20"/>
              </w:rPr>
              <w:t>S</w:t>
            </w:r>
            <w:r w:rsidR="002D7C0E" w:rsidRPr="00165C63">
              <w:rPr>
                <w:rFonts w:cstheme="minorHAnsi"/>
                <w:sz w:val="20"/>
                <w:szCs w:val="20"/>
              </w:rPr>
              <w:t>.14</w:t>
            </w:r>
          </w:p>
        </w:tc>
        <w:tc>
          <w:tcPr>
            <w:tcW w:w="1620" w:type="dxa"/>
          </w:tcPr>
          <w:p w:rsidR="002D7C0E" w:rsidRPr="00165C63" w:rsidRDefault="002D7C0E" w:rsidP="002856C6">
            <w:pPr>
              <w:rPr>
                <w:rFonts w:cstheme="minorHAnsi"/>
                <w:sz w:val="20"/>
                <w:szCs w:val="20"/>
              </w:rPr>
            </w:pPr>
          </w:p>
        </w:tc>
      </w:tr>
      <w:tr w:rsidR="002D7C0E" w:rsidRPr="00165C63" w:rsidTr="0053661F">
        <w:trPr>
          <w:cantSplit/>
          <w:tblHeader/>
        </w:trPr>
        <w:tc>
          <w:tcPr>
            <w:tcW w:w="7110" w:type="dxa"/>
            <w:vAlign w:val="bottom"/>
          </w:tcPr>
          <w:p w:rsidR="002D7C0E" w:rsidRPr="00165C63" w:rsidRDefault="002D7C0E">
            <w:pPr>
              <w:rPr>
                <w:rFonts w:cstheme="minorHAnsi"/>
                <w:sz w:val="20"/>
                <w:szCs w:val="20"/>
              </w:rPr>
            </w:pPr>
            <w:r w:rsidRPr="00D62FEC">
              <w:rPr>
                <w:rFonts w:cstheme="minorHAnsi"/>
                <w:sz w:val="20"/>
                <w:szCs w:val="20"/>
              </w:rPr>
              <w:t>The system should be capable of moving a unit to a station (hall) or a 'post'</w:t>
            </w:r>
            <w:r>
              <w:rPr>
                <w:rFonts w:cstheme="minorHAnsi"/>
                <w:sz w:val="20"/>
                <w:szCs w:val="20"/>
              </w:rPr>
              <w:t>.</w:t>
            </w:r>
          </w:p>
        </w:tc>
        <w:tc>
          <w:tcPr>
            <w:tcW w:w="990" w:type="dxa"/>
            <w:vAlign w:val="center"/>
          </w:tcPr>
          <w:p w:rsidR="002D7C0E" w:rsidRPr="00165C63" w:rsidRDefault="00364421" w:rsidP="002D7C0E">
            <w:pPr>
              <w:jc w:val="center"/>
              <w:rPr>
                <w:rFonts w:cstheme="minorHAnsi"/>
                <w:sz w:val="20"/>
                <w:szCs w:val="20"/>
              </w:rPr>
            </w:pPr>
            <w:r>
              <w:rPr>
                <w:rFonts w:cstheme="minorHAnsi"/>
                <w:sz w:val="20"/>
                <w:szCs w:val="20"/>
              </w:rPr>
              <w:t>S</w:t>
            </w:r>
            <w:r w:rsidR="002D7C0E" w:rsidRPr="00165C63">
              <w:rPr>
                <w:rFonts w:cstheme="minorHAnsi"/>
                <w:sz w:val="20"/>
                <w:szCs w:val="20"/>
              </w:rPr>
              <w:t>.15</w:t>
            </w:r>
          </w:p>
        </w:tc>
        <w:tc>
          <w:tcPr>
            <w:tcW w:w="1620" w:type="dxa"/>
          </w:tcPr>
          <w:p w:rsidR="002D7C0E" w:rsidRPr="00165C63" w:rsidRDefault="002D7C0E" w:rsidP="002856C6">
            <w:pPr>
              <w:rPr>
                <w:rFonts w:cstheme="minorHAnsi"/>
                <w:sz w:val="20"/>
                <w:szCs w:val="20"/>
              </w:rPr>
            </w:pPr>
          </w:p>
        </w:tc>
      </w:tr>
      <w:tr w:rsidR="002D7C0E" w:rsidRPr="00165C63" w:rsidTr="0053661F">
        <w:trPr>
          <w:cantSplit/>
          <w:tblHeader/>
        </w:trPr>
        <w:tc>
          <w:tcPr>
            <w:tcW w:w="7110" w:type="dxa"/>
            <w:vAlign w:val="bottom"/>
          </w:tcPr>
          <w:p w:rsidR="002D7C0E" w:rsidRPr="00165C63" w:rsidRDefault="002D7C0E">
            <w:pPr>
              <w:rPr>
                <w:rFonts w:cstheme="minorHAnsi"/>
                <w:sz w:val="20"/>
                <w:szCs w:val="20"/>
              </w:rPr>
            </w:pPr>
            <w:r w:rsidRPr="00165C63">
              <w:rPr>
                <w:rFonts w:cstheme="minorHAnsi"/>
                <w:sz w:val="20"/>
                <w:szCs w:val="20"/>
              </w:rPr>
              <w:t xml:space="preserve">The solution should be able to plan and schedule other out-of-service </w:t>
            </w:r>
            <w:proofErr w:type="gramStart"/>
            <w:r w:rsidRPr="00165C63">
              <w:rPr>
                <w:rFonts w:cstheme="minorHAnsi"/>
                <w:sz w:val="20"/>
                <w:szCs w:val="20"/>
              </w:rPr>
              <w:t>time  as</w:t>
            </w:r>
            <w:proofErr w:type="gramEnd"/>
            <w:r w:rsidRPr="00165C63">
              <w:rPr>
                <w:rFonts w:cstheme="minorHAnsi"/>
                <w:sz w:val="20"/>
                <w:szCs w:val="20"/>
              </w:rPr>
              <w:t xml:space="preserve"> required by the system including training requirements and planned vehicle maintenance.</w:t>
            </w:r>
          </w:p>
        </w:tc>
        <w:tc>
          <w:tcPr>
            <w:tcW w:w="990" w:type="dxa"/>
            <w:vAlign w:val="center"/>
          </w:tcPr>
          <w:p w:rsidR="002D7C0E" w:rsidRPr="00165C63" w:rsidRDefault="00364421" w:rsidP="002D7C0E">
            <w:pPr>
              <w:jc w:val="center"/>
              <w:rPr>
                <w:rFonts w:cstheme="minorHAnsi"/>
                <w:sz w:val="20"/>
                <w:szCs w:val="20"/>
              </w:rPr>
            </w:pPr>
            <w:r>
              <w:rPr>
                <w:rFonts w:cstheme="minorHAnsi"/>
                <w:sz w:val="20"/>
                <w:szCs w:val="20"/>
              </w:rPr>
              <w:t>S</w:t>
            </w:r>
            <w:r w:rsidR="002D7C0E" w:rsidRPr="00165C63">
              <w:rPr>
                <w:rFonts w:cstheme="minorHAnsi"/>
                <w:sz w:val="20"/>
                <w:szCs w:val="20"/>
              </w:rPr>
              <w:t>.16</w:t>
            </w:r>
          </w:p>
        </w:tc>
        <w:tc>
          <w:tcPr>
            <w:tcW w:w="1620" w:type="dxa"/>
          </w:tcPr>
          <w:p w:rsidR="002D7C0E" w:rsidRPr="00165C63" w:rsidRDefault="002D7C0E" w:rsidP="002856C6">
            <w:pPr>
              <w:rPr>
                <w:rFonts w:cstheme="minorHAnsi"/>
                <w:sz w:val="20"/>
                <w:szCs w:val="20"/>
              </w:rPr>
            </w:pPr>
          </w:p>
        </w:tc>
      </w:tr>
      <w:tr w:rsidR="002D7C0E" w:rsidRPr="00165C63" w:rsidTr="0053661F">
        <w:trPr>
          <w:cantSplit/>
          <w:tblHeader/>
        </w:trPr>
        <w:tc>
          <w:tcPr>
            <w:tcW w:w="7110" w:type="dxa"/>
            <w:vAlign w:val="bottom"/>
          </w:tcPr>
          <w:p w:rsidR="002D7C0E" w:rsidRPr="00165C63" w:rsidRDefault="002D7C0E">
            <w:pPr>
              <w:rPr>
                <w:rFonts w:cstheme="minorHAnsi"/>
                <w:sz w:val="20"/>
                <w:szCs w:val="20"/>
              </w:rPr>
            </w:pPr>
            <w:r w:rsidRPr="00165C63">
              <w:rPr>
                <w:rFonts w:cstheme="minorHAnsi"/>
                <w:sz w:val="20"/>
                <w:szCs w:val="20"/>
              </w:rPr>
              <w:t>The solution should anticipate drive times leveraging existing GIS data (roads, boundaries, etc.).  GIS data including road networks and historical AVL files will be available to the successful vendor.</w:t>
            </w:r>
          </w:p>
        </w:tc>
        <w:tc>
          <w:tcPr>
            <w:tcW w:w="990" w:type="dxa"/>
            <w:vAlign w:val="center"/>
          </w:tcPr>
          <w:p w:rsidR="002D7C0E" w:rsidRPr="00165C63" w:rsidRDefault="00364421" w:rsidP="002D7C0E">
            <w:pPr>
              <w:jc w:val="center"/>
              <w:rPr>
                <w:rFonts w:cstheme="minorHAnsi"/>
                <w:sz w:val="20"/>
                <w:szCs w:val="20"/>
              </w:rPr>
            </w:pPr>
            <w:r>
              <w:rPr>
                <w:rFonts w:cstheme="minorHAnsi"/>
                <w:sz w:val="20"/>
                <w:szCs w:val="20"/>
              </w:rPr>
              <w:t>S</w:t>
            </w:r>
            <w:r w:rsidR="002D7C0E" w:rsidRPr="00165C63">
              <w:rPr>
                <w:rFonts w:cstheme="minorHAnsi"/>
                <w:sz w:val="20"/>
                <w:szCs w:val="20"/>
              </w:rPr>
              <w:t>.17</w:t>
            </w:r>
          </w:p>
        </w:tc>
        <w:tc>
          <w:tcPr>
            <w:tcW w:w="1620" w:type="dxa"/>
          </w:tcPr>
          <w:p w:rsidR="002D7C0E" w:rsidRPr="00165C63" w:rsidRDefault="002D7C0E" w:rsidP="002856C6">
            <w:pPr>
              <w:rPr>
                <w:rFonts w:cstheme="minorHAnsi"/>
                <w:sz w:val="20"/>
                <w:szCs w:val="20"/>
              </w:rPr>
            </w:pPr>
          </w:p>
        </w:tc>
      </w:tr>
      <w:tr w:rsidR="002D7C0E" w:rsidRPr="00165C63" w:rsidTr="0053661F">
        <w:trPr>
          <w:cantSplit/>
          <w:tblHeader/>
        </w:trPr>
        <w:tc>
          <w:tcPr>
            <w:tcW w:w="7110" w:type="dxa"/>
            <w:vAlign w:val="bottom"/>
          </w:tcPr>
          <w:p w:rsidR="002D7C0E" w:rsidRPr="00165C63" w:rsidRDefault="002D7C0E">
            <w:pPr>
              <w:rPr>
                <w:rFonts w:cstheme="minorHAnsi"/>
                <w:sz w:val="20"/>
                <w:szCs w:val="20"/>
              </w:rPr>
            </w:pPr>
            <w:r w:rsidRPr="00165C63">
              <w:rPr>
                <w:rFonts w:cstheme="minorHAnsi"/>
                <w:sz w:val="20"/>
                <w:szCs w:val="20"/>
              </w:rPr>
              <w:t>The solution should model drive times under different conditions (e.g. rush hour, seasonal, etc.).</w:t>
            </w:r>
          </w:p>
        </w:tc>
        <w:tc>
          <w:tcPr>
            <w:tcW w:w="990" w:type="dxa"/>
            <w:vAlign w:val="center"/>
          </w:tcPr>
          <w:p w:rsidR="002D7C0E" w:rsidRPr="00165C63" w:rsidRDefault="00364421" w:rsidP="002D7C0E">
            <w:pPr>
              <w:jc w:val="center"/>
              <w:rPr>
                <w:rFonts w:cstheme="minorHAnsi"/>
                <w:sz w:val="20"/>
                <w:szCs w:val="20"/>
              </w:rPr>
            </w:pPr>
            <w:r>
              <w:rPr>
                <w:rFonts w:cstheme="minorHAnsi"/>
                <w:sz w:val="20"/>
                <w:szCs w:val="20"/>
              </w:rPr>
              <w:t>S</w:t>
            </w:r>
            <w:r w:rsidR="002D7C0E" w:rsidRPr="00165C63">
              <w:rPr>
                <w:rFonts w:cstheme="minorHAnsi"/>
                <w:sz w:val="20"/>
                <w:szCs w:val="20"/>
              </w:rPr>
              <w:t>.18</w:t>
            </w:r>
          </w:p>
        </w:tc>
        <w:tc>
          <w:tcPr>
            <w:tcW w:w="1620" w:type="dxa"/>
          </w:tcPr>
          <w:p w:rsidR="002D7C0E" w:rsidRPr="00165C63" w:rsidRDefault="002D7C0E" w:rsidP="002856C6">
            <w:pPr>
              <w:rPr>
                <w:rFonts w:cstheme="minorHAnsi"/>
                <w:sz w:val="20"/>
                <w:szCs w:val="20"/>
              </w:rPr>
            </w:pPr>
          </w:p>
        </w:tc>
      </w:tr>
      <w:tr w:rsidR="002D7C0E" w:rsidRPr="00165C63" w:rsidTr="0053661F">
        <w:trPr>
          <w:cantSplit/>
          <w:tblHeader/>
        </w:trPr>
        <w:tc>
          <w:tcPr>
            <w:tcW w:w="7110" w:type="dxa"/>
            <w:vAlign w:val="bottom"/>
          </w:tcPr>
          <w:p w:rsidR="002D7C0E" w:rsidRPr="00165C63" w:rsidRDefault="002D7C0E">
            <w:pPr>
              <w:rPr>
                <w:rFonts w:cstheme="minorHAnsi"/>
                <w:sz w:val="20"/>
                <w:szCs w:val="20"/>
              </w:rPr>
            </w:pPr>
            <w:r w:rsidRPr="00165C63">
              <w:rPr>
                <w:rFonts w:cstheme="minorHAnsi"/>
                <w:sz w:val="20"/>
                <w:szCs w:val="20"/>
              </w:rPr>
              <w:t>The solution should consider real time changes to the transportation (GIS) network from both internal and external data sources.  This includes restrictions such as real time traffic patterns, road closures, major construction, restricted flight paths, weather/driving conditions, etc.</w:t>
            </w:r>
          </w:p>
        </w:tc>
        <w:tc>
          <w:tcPr>
            <w:tcW w:w="990" w:type="dxa"/>
            <w:vAlign w:val="center"/>
          </w:tcPr>
          <w:p w:rsidR="002D7C0E" w:rsidRPr="00165C63" w:rsidRDefault="00364421" w:rsidP="002D7C0E">
            <w:pPr>
              <w:jc w:val="center"/>
              <w:rPr>
                <w:rFonts w:cstheme="minorHAnsi"/>
                <w:sz w:val="20"/>
                <w:szCs w:val="20"/>
              </w:rPr>
            </w:pPr>
            <w:r>
              <w:rPr>
                <w:rFonts w:cstheme="minorHAnsi"/>
                <w:sz w:val="20"/>
                <w:szCs w:val="20"/>
              </w:rPr>
              <w:t>S</w:t>
            </w:r>
            <w:r w:rsidR="002D7C0E" w:rsidRPr="00165C63">
              <w:rPr>
                <w:rFonts w:cstheme="minorHAnsi"/>
                <w:sz w:val="20"/>
                <w:szCs w:val="20"/>
              </w:rPr>
              <w:t>.19</w:t>
            </w:r>
          </w:p>
        </w:tc>
        <w:tc>
          <w:tcPr>
            <w:tcW w:w="1620" w:type="dxa"/>
          </w:tcPr>
          <w:p w:rsidR="002D7C0E" w:rsidRPr="00165C63" w:rsidRDefault="002D7C0E" w:rsidP="002856C6">
            <w:pPr>
              <w:rPr>
                <w:rFonts w:cstheme="minorHAnsi"/>
                <w:sz w:val="20"/>
                <w:szCs w:val="20"/>
              </w:rPr>
            </w:pPr>
          </w:p>
        </w:tc>
      </w:tr>
      <w:tr w:rsidR="002D7C0E" w:rsidRPr="00165C63" w:rsidTr="0053661F">
        <w:trPr>
          <w:cantSplit/>
          <w:tblHeader/>
        </w:trPr>
        <w:tc>
          <w:tcPr>
            <w:tcW w:w="7110" w:type="dxa"/>
            <w:vAlign w:val="bottom"/>
          </w:tcPr>
          <w:p w:rsidR="002D7C0E" w:rsidRPr="00165C63" w:rsidRDefault="002D7C0E">
            <w:pPr>
              <w:rPr>
                <w:rFonts w:cstheme="minorHAnsi"/>
                <w:sz w:val="20"/>
                <w:szCs w:val="20"/>
              </w:rPr>
            </w:pPr>
            <w:r w:rsidRPr="00165C63">
              <w:rPr>
                <w:rFonts w:cstheme="minorHAnsi"/>
                <w:sz w:val="20"/>
                <w:szCs w:val="20"/>
              </w:rPr>
              <w:lastRenderedPageBreak/>
              <w:t>The solution should validate and update all estimate workflow process intervals (e.g. chute, travel, scene, hospital, etc.) based on actual historical event data sourced from the CAD data warehouse (Microsoft SQL Server 2008 backend).</w:t>
            </w:r>
          </w:p>
        </w:tc>
        <w:tc>
          <w:tcPr>
            <w:tcW w:w="990" w:type="dxa"/>
            <w:vAlign w:val="center"/>
          </w:tcPr>
          <w:p w:rsidR="002D7C0E" w:rsidRPr="00165C63" w:rsidRDefault="00364421" w:rsidP="002D7C0E">
            <w:pPr>
              <w:jc w:val="center"/>
              <w:rPr>
                <w:rFonts w:cstheme="minorHAnsi"/>
                <w:sz w:val="20"/>
                <w:szCs w:val="20"/>
              </w:rPr>
            </w:pPr>
            <w:r>
              <w:rPr>
                <w:rFonts w:cstheme="minorHAnsi"/>
                <w:sz w:val="20"/>
                <w:szCs w:val="20"/>
              </w:rPr>
              <w:t>S</w:t>
            </w:r>
            <w:r w:rsidR="002D7C0E" w:rsidRPr="00165C63">
              <w:rPr>
                <w:rFonts w:cstheme="minorHAnsi"/>
                <w:sz w:val="20"/>
                <w:szCs w:val="20"/>
              </w:rPr>
              <w:t>.20</w:t>
            </w:r>
          </w:p>
        </w:tc>
        <w:tc>
          <w:tcPr>
            <w:tcW w:w="1620" w:type="dxa"/>
          </w:tcPr>
          <w:p w:rsidR="002D7C0E" w:rsidRPr="00165C63" w:rsidRDefault="002D7C0E" w:rsidP="002856C6">
            <w:pPr>
              <w:rPr>
                <w:rFonts w:cstheme="minorHAnsi"/>
                <w:sz w:val="20"/>
                <w:szCs w:val="20"/>
              </w:rPr>
            </w:pPr>
          </w:p>
        </w:tc>
      </w:tr>
      <w:tr w:rsidR="002D7C0E" w:rsidRPr="00165C63" w:rsidTr="0053661F">
        <w:trPr>
          <w:cantSplit/>
          <w:tblHeader/>
        </w:trPr>
        <w:tc>
          <w:tcPr>
            <w:tcW w:w="7110" w:type="dxa"/>
            <w:vAlign w:val="bottom"/>
          </w:tcPr>
          <w:p w:rsidR="002D7C0E" w:rsidRPr="00165C63" w:rsidRDefault="002D7C0E">
            <w:pPr>
              <w:rPr>
                <w:rFonts w:cstheme="minorHAnsi"/>
                <w:sz w:val="20"/>
                <w:szCs w:val="20"/>
              </w:rPr>
            </w:pPr>
            <w:r w:rsidRPr="00165C63">
              <w:rPr>
                <w:rFonts w:cstheme="minorHAnsi"/>
                <w:sz w:val="20"/>
                <w:szCs w:val="20"/>
              </w:rPr>
              <w:t>The solution should use data from existing unit Automated Vehicle Locating (AVL) systems to dynamically ascertain specific resource locations as inputs when calculating system coverage capacity.</w:t>
            </w:r>
          </w:p>
        </w:tc>
        <w:tc>
          <w:tcPr>
            <w:tcW w:w="990" w:type="dxa"/>
            <w:vAlign w:val="center"/>
          </w:tcPr>
          <w:p w:rsidR="002D7C0E" w:rsidRPr="00165C63" w:rsidRDefault="00364421" w:rsidP="002D7C0E">
            <w:pPr>
              <w:jc w:val="center"/>
              <w:rPr>
                <w:rFonts w:cstheme="minorHAnsi"/>
                <w:sz w:val="20"/>
                <w:szCs w:val="20"/>
              </w:rPr>
            </w:pPr>
            <w:r>
              <w:rPr>
                <w:rFonts w:cstheme="minorHAnsi"/>
                <w:sz w:val="20"/>
                <w:szCs w:val="20"/>
              </w:rPr>
              <w:t>S</w:t>
            </w:r>
            <w:r w:rsidR="002D7C0E" w:rsidRPr="00165C63">
              <w:rPr>
                <w:rFonts w:cstheme="minorHAnsi"/>
                <w:sz w:val="20"/>
                <w:szCs w:val="20"/>
              </w:rPr>
              <w:t>.21</w:t>
            </w:r>
          </w:p>
        </w:tc>
        <w:tc>
          <w:tcPr>
            <w:tcW w:w="1620" w:type="dxa"/>
          </w:tcPr>
          <w:p w:rsidR="002D7C0E" w:rsidRPr="00165C63" w:rsidRDefault="002D7C0E" w:rsidP="002856C6">
            <w:pPr>
              <w:rPr>
                <w:rFonts w:cstheme="minorHAnsi"/>
                <w:sz w:val="20"/>
                <w:szCs w:val="20"/>
              </w:rPr>
            </w:pPr>
          </w:p>
        </w:tc>
      </w:tr>
      <w:tr w:rsidR="002D7C0E" w:rsidRPr="00165C63" w:rsidTr="0053661F">
        <w:trPr>
          <w:cantSplit/>
          <w:tblHeader/>
        </w:trPr>
        <w:tc>
          <w:tcPr>
            <w:tcW w:w="7110" w:type="dxa"/>
            <w:vAlign w:val="bottom"/>
          </w:tcPr>
          <w:p w:rsidR="002D7C0E" w:rsidRPr="00165C63" w:rsidRDefault="002D7C0E">
            <w:pPr>
              <w:rPr>
                <w:rFonts w:cstheme="minorHAnsi"/>
                <w:sz w:val="20"/>
                <w:szCs w:val="20"/>
              </w:rPr>
            </w:pPr>
            <w:r w:rsidRPr="00165C63">
              <w:rPr>
                <w:rFonts w:cstheme="minorHAnsi"/>
                <w:sz w:val="20"/>
                <w:szCs w:val="20"/>
              </w:rPr>
              <w:t xml:space="preserve">The solution should be able to consider resources that are managed by a partner dispatch centre where unit location and status information are </w:t>
            </w:r>
            <w:proofErr w:type="gramStart"/>
            <w:r w:rsidRPr="00165C63">
              <w:rPr>
                <w:rFonts w:cstheme="minorHAnsi"/>
                <w:sz w:val="20"/>
                <w:szCs w:val="20"/>
              </w:rPr>
              <w:t>available  via</w:t>
            </w:r>
            <w:proofErr w:type="gramEnd"/>
            <w:r w:rsidRPr="00165C63">
              <w:rPr>
                <w:rFonts w:cstheme="minorHAnsi"/>
                <w:sz w:val="20"/>
                <w:szCs w:val="20"/>
              </w:rPr>
              <w:t xml:space="preserve"> an interface. </w:t>
            </w:r>
          </w:p>
        </w:tc>
        <w:tc>
          <w:tcPr>
            <w:tcW w:w="990" w:type="dxa"/>
            <w:vAlign w:val="center"/>
          </w:tcPr>
          <w:p w:rsidR="002D7C0E" w:rsidRPr="00165C63" w:rsidRDefault="00364421" w:rsidP="002D7C0E">
            <w:pPr>
              <w:jc w:val="center"/>
              <w:rPr>
                <w:rFonts w:cstheme="minorHAnsi"/>
                <w:sz w:val="20"/>
                <w:szCs w:val="20"/>
              </w:rPr>
            </w:pPr>
            <w:r>
              <w:rPr>
                <w:rFonts w:cstheme="minorHAnsi"/>
                <w:sz w:val="20"/>
                <w:szCs w:val="20"/>
              </w:rPr>
              <w:t>S</w:t>
            </w:r>
            <w:r w:rsidR="002D7C0E" w:rsidRPr="00165C63">
              <w:rPr>
                <w:rFonts w:cstheme="minorHAnsi"/>
                <w:sz w:val="20"/>
                <w:szCs w:val="20"/>
              </w:rPr>
              <w:t>.22</w:t>
            </w:r>
          </w:p>
        </w:tc>
        <w:tc>
          <w:tcPr>
            <w:tcW w:w="1620" w:type="dxa"/>
          </w:tcPr>
          <w:p w:rsidR="002D7C0E" w:rsidRPr="00165C63" w:rsidRDefault="002D7C0E" w:rsidP="002856C6">
            <w:pPr>
              <w:rPr>
                <w:rFonts w:cstheme="minorHAnsi"/>
                <w:sz w:val="20"/>
                <w:szCs w:val="20"/>
              </w:rPr>
            </w:pPr>
          </w:p>
        </w:tc>
      </w:tr>
      <w:tr w:rsidR="002D7C0E" w:rsidRPr="00165C63" w:rsidTr="0053661F">
        <w:trPr>
          <w:cantSplit/>
          <w:tblHeader/>
        </w:trPr>
        <w:tc>
          <w:tcPr>
            <w:tcW w:w="7110" w:type="dxa"/>
            <w:vAlign w:val="bottom"/>
          </w:tcPr>
          <w:p w:rsidR="002D7C0E" w:rsidRPr="00165C63" w:rsidRDefault="002D7C0E">
            <w:pPr>
              <w:rPr>
                <w:rFonts w:cstheme="minorHAnsi"/>
                <w:sz w:val="20"/>
                <w:szCs w:val="20"/>
              </w:rPr>
            </w:pPr>
            <w:r w:rsidRPr="00165C63">
              <w:rPr>
                <w:rFonts w:cstheme="minorHAnsi"/>
                <w:sz w:val="20"/>
                <w:szCs w:val="20"/>
              </w:rPr>
              <w:t>The solution should offer a mechanism to select units from the same location based on a preferred order (e.g. a community station with two or more scheduled resources will identify a specific order of unit assignment for coverage at different times of day).</w:t>
            </w:r>
          </w:p>
        </w:tc>
        <w:tc>
          <w:tcPr>
            <w:tcW w:w="990" w:type="dxa"/>
            <w:vAlign w:val="center"/>
          </w:tcPr>
          <w:p w:rsidR="002D7C0E" w:rsidRPr="00165C63" w:rsidRDefault="00364421" w:rsidP="002D7C0E">
            <w:pPr>
              <w:jc w:val="center"/>
              <w:rPr>
                <w:rFonts w:cstheme="minorHAnsi"/>
                <w:sz w:val="20"/>
                <w:szCs w:val="20"/>
              </w:rPr>
            </w:pPr>
            <w:r>
              <w:rPr>
                <w:rFonts w:cstheme="minorHAnsi"/>
                <w:sz w:val="20"/>
                <w:szCs w:val="20"/>
              </w:rPr>
              <w:t>S</w:t>
            </w:r>
            <w:r w:rsidR="002D7C0E" w:rsidRPr="00165C63">
              <w:rPr>
                <w:rFonts w:cstheme="minorHAnsi"/>
                <w:sz w:val="20"/>
                <w:szCs w:val="20"/>
              </w:rPr>
              <w:t>.23</w:t>
            </w:r>
          </w:p>
        </w:tc>
        <w:tc>
          <w:tcPr>
            <w:tcW w:w="1620" w:type="dxa"/>
          </w:tcPr>
          <w:p w:rsidR="002D7C0E" w:rsidRPr="00165C63" w:rsidRDefault="002D7C0E" w:rsidP="002D7C0E">
            <w:pPr>
              <w:rPr>
                <w:rFonts w:cstheme="minorHAnsi"/>
                <w:sz w:val="20"/>
                <w:szCs w:val="20"/>
              </w:rPr>
            </w:pPr>
          </w:p>
        </w:tc>
      </w:tr>
      <w:tr w:rsidR="002D7C0E" w:rsidRPr="00165C63" w:rsidTr="0053661F">
        <w:trPr>
          <w:cantSplit/>
          <w:tblHeader/>
        </w:trPr>
        <w:tc>
          <w:tcPr>
            <w:tcW w:w="7110" w:type="dxa"/>
            <w:vAlign w:val="bottom"/>
          </w:tcPr>
          <w:p w:rsidR="002D7C0E" w:rsidRPr="00165C63" w:rsidRDefault="002D7C0E" w:rsidP="00952706">
            <w:pPr>
              <w:rPr>
                <w:rFonts w:cstheme="minorHAnsi"/>
                <w:sz w:val="20"/>
                <w:szCs w:val="20"/>
              </w:rPr>
            </w:pPr>
            <w:r w:rsidRPr="00165C63">
              <w:rPr>
                <w:rFonts w:cstheme="minorHAnsi"/>
                <w:sz w:val="20"/>
                <w:szCs w:val="20"/>
              </w:rPr>
              <w:t>The solution should be capable of considering recent resource workload. For example, unit assignment should be constrained by fatigue management policies where it is not suitable to redeploy for coverage a crew that has been continuously tasked for an excessive period.</w:t>
            </w:r>
          </w:p>
        </w:tc>
        <w:tc>
          <w:tcPr>
            <w:tcW w:w="990" w:type="dxa"/>
            <w:vAlign w:val="center"/>
          </w:tcPr>
          <w:p w:rsidR="002D7C0E" w:rsidRPr="00165C63" w:rsidRDefault="00364421" w:rsidP="002D7C0E">
            <w:pPr>
              <w:jc w:val="center"/>
              <w:rPr>
                <w:rFonts w:cstheme="minorHAnsi"/>
                <w:sz w:val="20"/>
                <w:szCs w:val="20"/>
              </w:rPr>
            </w:pPr>
            <w:r>
              <w:rPr>
                <w:rFonts w:cstheme="minorHAnsi"/>
                <w:sz w:val="20"/>
                <w:szCs w:val="20"/>
              </w:rPr>
              <w:t>S</w:t>
            </w:r>
            <w:r w:rsidR="002D7C0E" w:rsidRPr="00165C63">
              <w:rPr>
                <w:rFonts w:cstheme="minorHAnsi"/>
                <w:sz w:val="20"/>
                <w:szCs w:val="20"/>
              </w:rPr>
              <w:t>.24</w:t>
            </w:r>
          </w:p>
        </w:tc>
        <w:tc>
          <w:tcPr>
            <w:tcW w:w="1620" w:type="dxa"/>
          </w:tcPr>
          <w:p w:rsidR="002D7C0E" w:rsidRPr="00165C63" w:rsidRDefault="002D7C0E" w:rsidP="002D7C0E">
            <w:pPr>
              <w:rPr>
                <w:rFonts w:cstheme="minorHAnsi"/>
                <w:sz w:val="20"/>
                <w:szCs w:val="20"/>
              </w:rPr>
            </w:pPr>
          </w:p>
        </w:tc>
      </w:tr>
      <w:tr w:rsidR="002D7C0E" w:rsidRPr="00165C63" w:rsidTr="0053661F">
        <w:trPr>
          <w:cantSplit/>
          <w:tblHeader/>
        </w:trPr>
        <w:tc>
          <w:tcPr>
            <w:tcW w:w="7110" w:type="dxa"/>
            <w:vAlign w:val="bottom"/>
          </w:tcPr>
          <w:p w:rsidR="002D7C0E" w:rsidRPr="00165C63" w:rsidRDefault="002D7C0E">
            <w:pPr>
              <w:rPr>
                <w:rFonts w:cstheme="minorHAnsi"/>
                <w:sz w:val="20"/>
                <w:szCs w:val="20"/>
              </w:rPr>
            </w:pPr>
            <w:r w:rsidRPr="00165C63">
              <w:rPr>
                <w:rFonts w:cstheme="minorHAnsi"/>
                <w:sz w:val="20"/>
                <w:szCs w:val="20"/>
              </w:rPr>
              <w:t>The solution should be capable of restricting coverage assignment of certain unit classes (but not all) to certain daytime hours, notwithstanding a significant gain to system coverage capacity would be realized by activating these units during dark hours.</w:t>
            </w:r>
          </w:p>
        </w:tc>
        <w:tc>
          <w:tcPr>
            <w:tcW w:w="990" w:type="dxa"/>
            <w:vAlign w:val="center"/>
          </w:tcPr>
          <w:p w:rsidR="002D7C0E" w:rsidRPr="00165C63" w:rsidRDefault="00364421" w:rsidP="002D7C0E">
            <w:pPr>
              <w:jc w:val="center"/>
              <w:rPr>
                <w:rFonts w:cstheme="minorHAnsi"/>
                <w:sz w:val="20"/>
                <w:szCs w:val="20"/>
              </w:rPr>
            </w:pPr>
            <w:r>
              <w:rPr>
                <w:rFonts w:cstheme="minorHAnsi"/>
                <w:sz w:val="20"/>
                <w:szCs w:val="20"/>
              </w:rPr>
              <w:t>S</w:t>
            </w:r>
            <w:r w:rsidR="002D7C0E" w:rsidRPr="00165C63">
              <w:rPr>
                <w:rFonts w:cstheme="minorHAnsi"/>
                <w:sz w:val="20"/>
                <w:szCs w:val="20"/>
              </w:rPr>
              <w:t>.25</w:t>
            </w:r>
          </w:p>
        </w:tc>
        <w:tc>
          <w:tcPr>
            <w:tcW w:w="1620" w:type="dxa"/>
          </w:tcPr>
          <w:p w:rsidR="002D7C0E" w:rsidRPr="00165C63" w:rsidRDefault="002D7C0E" w:rsidP="002D7C0E">
            <w:pPr>
              <w:rPr>
                <w:rFonts w:cstheme="minorHAnsi"/>
                <w:sz w:val="20"/>
                <w:szCs w:val="20"/>
              </w:rPr>
            </w:pPr>
          </w:p>
        </w:tc>
      </w:tr>
      <w:tr w:rsidR="002D7C0E" w:rsidRPr="00165C63" w:rsidTr="0053661F">
        <w:trPr>
          <w:cantSplit/>
          <w:tblHeader/>
        </w:trPr>
        <w:tc>
          <w:tcPr>
            <w:tcW w:w="7110" w:type="dxa"/>
            <w:vAlign w:val="bottom"/>
          </w:tcPr>
          <w:p w:rsidR="002D7C0E" w:rsidRPr="00165C63" w:rsidRDefault="002D7C0E">
            <w:pPr>
              <w:rPr>
                <w:rFonts w:cstheme="minorHAnsi"/>
                <w:sz w:val="20"/>
                <w:szCs w:val="20"/>
              </w:rPr>
            </w:pPr>
            <w:r w:rsidRPr="00165C63">
              <w:rPr>
                <w:rFonts w:cstheme="minorHAnsi"/>
                <w:sz w:val="20"/>
                <w:szCs w:val="20"/>
              </w:rPr>
              <w:t xml:space="preserve">The solution should take into consideration pre-defined minimum coverage requirements to avoid depleting coverage for planned upcoming IFT events.  </w:t>
            </w:r>
          </w:p>
        </w:tc>
        <w:tc>
          <w:tcPr>
            <w:tcW w:w="990" w:type="dxa"/>
            <w:vAlign w:val="center"/>
          </w:tcPr>
          <w:p w:rsidR="002D7C0E" w:rsidRPr="00165C63" w:rsidRDefault="00364421" w:rsidP="002D7C0E">
            <w:pPr>
              <w:jc w:val="center"/>
              <w:rPr>
                <w:rFonts w:cstheme="minorHAnsi"/>
                <w:sz w:val="20"/>
                <w:szCs w:val="20"/>
              </w:rPr>
            </w:pPr>
            <w:r>
              <w:rPr>
                <w:rFonts w:cstheme="minorHAnsi"/>
                <w:sz w:val="20"/>
                <w:szCs w:val="20"/>
              </w:rPr>
              <w:t>S</w:t>
            </w:r>
            <w:r w:rsidR="002D7C0E" w:rsidRPr="00165C63">
              <w:rPr>
                <w:rFonts w:cstheme="minorHAnsi"/>
                <w:sz w:val="20"/>
                <w:szCs w:val="20"/>
              </w:rPr>
              <w:t>.26</w:t>
            </w:r>
          </w:p>
        </w:tc>
        <w:tc>
          <w:tcPr>
            <w:tcW w:w="1620" w:type="dxa"/>
          </w:tcPr>
          <w:p w:rsidR="002D7C0E" w:rsidRPr="00165C63" w:rsidRDefault="002D7C0E" w:rsidP="002D7C0E">
            <w:pPr>
              <w:rPr>
                <w:rFonts w:cstheme="minorHAnsi"/>
                <w:sz w:val="20"/>
                <w:szCs w:val="20"/>
              </w:rPr>
            </w:pPr>
          </w:p>
        </w:tc>
      </w:tr>
      <w:tr w:rsidR="002D7C0E" w:rsidRPr="00165C63" w:rsidTr="0053661F">
        <w:trPr>
          <w:cantSplit/>
          <w:tblHeader/>
        </w:trPr>
        <w:tc>
          <w:tcPr>
            <w:tcW w:w="7110" w:type="dxa"/>
            <w:vAlign w:val="bottom"/>
          </w:tcPr>
          <w:p w:rsidR="002D7C0E" w:rsidRPr="00165C63" w:rsidRDefault="002D7C0E">
            <w:pPr>
              <w:rPr>
                <w:rFonts w:cstheme="minorHAnsi"/>
                <w:sz w:val="20"/>
                <w:szCs w:val="20"/>
              </w:rPr>
            </w:pPr>
            <w:r w:rsidRPr="00165C63">
              <w:rPr>
                <w:rFonts w:cstheme="minorHAnsi"/>
                <w:sz w:val="20"/>
                <w:szCs w:val="20"/>
              </w:rPr>
              <w:t>The solution should be configurable so there is a weighting for units to be assigned for coverage most often within the districts/regions they are most familiar with, but with due consideration of overall system performance.</w:t>
            </w:r>
          </w:p>
        </w:tc>
        <w:tc>
          <w:tcPr>
            <w:tcW w:w="990" w:type="dxa"/>
            <w:vAlign w:val="center"/>
          </w:tcPr>
          <w:p w:rsidR="002D7C0E" w:rsidRPr="00165C63" w:rsidRDefault="00364421" w:rsidP="002D7C0E">
            <w:pPr>
              <w:jc w:val="center"/>
              <w:rPr>
                <w:rFonts w:cstheme="minorHAnsi"/>
                <w:sz w:val="20"/>
                <w:szCs w:val="20"/>
              </w:rPr>
            </w:pPr>
            <w:r>
              <w:rPr>
                <w:rFonts w:cstheme="minorHAnsi"/>
                <w:sz w:val="20"/>
                <w:szCs w:val="20"/>
              </w:rPr>
              <w:t>S</w:t>
            </w:r>
            <w:r w:rsidR="002D7C0E" w:rsidRPr="00165C63">
              <w:rPr>
                <w:rFonts w:cstheme="minorHAnsi"/>
                <w:sz w:val="20"/>
                <w:szCs w:val="20"/>
              </w:rPr>
              <w:t>.27</w:t>
            </w:r>
          </w:p>
        </w:tc>
        <w:tc>
          <w:tcPr>
            <w:tcW w:w="1620" w:type="dxa"/>
          </w:tcPr>
          <w:p w:rsidR="002D7C0E" w:rsidRPr="00165C63" w:rsidRDefault="002D7C0E" w:rsidP="002D7C0E">
            <w:pPr>
              <w:rPr>
                <w:rFonts w:cstheme="minorHAnsi"/>
                <w:sz w:val="20"/>
                <w:szCs w:val="20"/>
              </w:rPr>
            </w:pPr>
          </w:p>
        </w:tc>
      </w:tr>
      <w:tr w:rsidR="002D7C0E" w:rsidRPr="00165C63" w:rsidTr="0053661F">
        <w:trPr>
          <w:cantSplit/>
          <w:tblHeader/>
        </w:trPr>
        <w:tc>
          <w:tcPr>
            <w:tcW w:w="7110" w:type="dxa"/>
            <w:vAlign w:val="bottom"/>
          </w:tcPr>
          <w:p w:rsidR="002D7C0E" w:rsidRPr="00165C63" w:rsidRDefault="002D7C0E" w:rsidP="00952706">
            <w:pPr>
              <w:rPr>
                <w:rFonts w:cstheme="minorHAnsi"/>
                <w:sz w:val="20"/>
                <w:szCs w:val="20"/>
              </w:rPr>
            </w:pPr>
            <w:r w:rsidRPr="00165C63">
              <w:rPr>
                <w:rFonts w:cstheme="minorHAnsi"/>
                <w:sz w:val="20"/>
                <w:szCs w:val="20"/>
              </w:rPr>
              <w:t xml:space="preserve">It should be configured to address other functional requirements based on other business rules that will be defined in concert with operational groups.  </w:t>
            </w:r>
          </w:p>
        </w:tc>
        <w:tc>
          <w:tcPr>
            <w:tcW w:w="990" w:type="dxa"/>
            <w:vAlign w:val="center"/>
          </w:tcPr>
          <w:p w:rsidR="002D7C0E" w:rsidRPr="00165C63" w:rsidRDefault="00364421" w:rsidP="002D7C0E">
            <w:pPr>
              <w:jc w:val="center"/>
              <w:rPr>
                <w:rFonts w:cstheme="minorHAnsi"/>
                <w:sz w:val="20"/>
                <w:szCs w:val="20"/>
              </w:rPr>
            </w:pPr>
            <w:r>
              <w:rPr>
                <w:rFonts w:cstheme="minorHAnsi"/>
                <w:sz w:val="20"/>
                <w:szCs w:val="20"/>
              </w:rPr>
              <w:t>S</w:t>
            </w:r>
            <w:r w:rsidR="002D7C0E" w:rsidRPr="00165C63">
              <w:rPr>
                <w:rFonts w:cstheme="minorHAnsi"/>
                <w:sz w:val="20"/>
                <w:szCs w:val="20"/>
              </w:rPr>
              <w:t>.28</w:t>
            </w:r>
          </w:p>
        </w:tc>
        <w:tc>
          <w:tcPr>
            <w:tcW w:w="1620" w:type="dxa"/>
          </w:tcPr>
          <w:p w:rsidR="002D7C0E" w:rsidRPr="00165C63" w:rsidRDefault="002D7C0E" w:rsidP="002D7C0E">
            <w:pPr>
              <w:rPr>
                <w:rFonts w:cstheme="minorHAnsi"/>
                <w:sz w:val="20"/>
                <w:szCs w:val="20"/>
              </w:rPr>
            </w:pPr>
          </w:p>
        </w:tc>
      </w:tr>
      <w:tr w:rsidR="002D7C0E" w:rsidRPr="00165C63" w:rsidTr="0053661F">
        <w:trPr>
          <w:cantSplit/>
          <w:tblHeader/>
        </w:trPr>
        <w:tc>
          <w:tcPr>
            <w:tcW w:w="7110" w:type="dxa"/>
            <w:vAlign w:val="bottom"/>
          </w:tcPr>
          <w:p w:rsidR="002D7C0E" w:rsidRPr="00165C63" w:rsidRDefault="002D7C0E">
            <w:pPr>
              <w:rPr>
                <w:rFonts w:cstheme="minorHAnsi"/>
                <w:sz w:val="20"/>
                <w:szCs w:val="20"/>
              </w:rPr>
            </w:pPr>
            <w:r w:rsidRPr="00165C63">
              <w:rPr>
                <w:rFonts w:cstheme="minorHAnsi"/>
                <w:sz w:val="20"/>
                <w:szCs w:val="20"/>
              </w:rPr>
              <w:t>The solution should recommend coverage assignments based on fixed deployment locations (most commonly stations) for the fleet of transport-capable resources.</w:t>
            </w:r>
          </w:p>
        </w:tc>
        <w:tc>
          <w:tcPr>
            <w:tcW w:w="990" w:type="dxa"/>
            <w:vAlign w:val="center"/>
          </w:tcPr>
          <w:p w:rsidR="002D7C0E" w:rsidRPr="00165C63" w:rsidRDefault="00364421" w:rsidP="002D7C0E">
            <w:pPr>
              <w:jc w:val="center"/>
              <w:rPr>
                <w:rFonts w:cstheme="minorHAnsi"/>
                <w:sz w:val="20"/>
                <w:szCs w:val="20"/>
              </w:rPr>
            </w:pPr>
            <w:r>
              <w:rPr>
                <w:rFonts w:cstheme="minorHAnsi"/>
                <w:sz w:val="20"/>
                <w:szCs w:val="20"/>
              </w:rPr>
              <w:t>S</w:t>
            </w:r>
            <w:r w:rsidR="002D7C0E" w:rsidRPr="00165C63">
              <w:rPr>
                <w:rFonts w:cstheme="minorHAnsi"/>
                <w:sz w:val="20"/>
                <w:szCs w:val="20"/>
              </w:rPr>
              <w:t>.29</w:t>
            </w:r>
          </w:p>
        </w:tc>
        <w:tc>
          <w:tcPr>
            <w:tcW w:w="1620" w:type="dxa"/>
          </w:tcPr>
          <w:p w:rsidR="002D7C0E" w:rsidRPr="00165C63" w:rsidRDefault="002D7C0E" w:rsidP="002D7C0E">
            <w:pPr>
              <w:rPr>
                <w:rFonts w:cstheme="minorHAnsi"/>
                <w:sz w:val="20"/>
                <w:szCs w:val="20"/>
              </w:rPr>
            </w:pPr>
          </w:p>
        </w:tc>
      </w:tr>
      <w:tr w:rsidR="002D7C0E" w:rsidRPr="00165C63" w:rsidTr="0053661F">
        <w:trPr>
          <w:cantSplit/>
          <w:tblHeader/>
        </w:trPr>
        <w:tc>
          <w:tcPr>
            <w:tcW w:w="7110" w:type="dxa"/>
            <w:vAlign w:val="bottom"/>
          </w:tcPr>
          <w:p w:rsidR="002D7C0E" w:rsidRPr="00165C63" w:rsidRDefault="002D7C0E">
            <w:pPr>
              <w:rPr>
                <w:rFonts w:cstheme="minorHAnsi"/>
                <w:sz w:val="20"/>
                <w:szCs w:val="20"/>
              </w:rPr>
            </w:pPr>
            <w:r w:rsidRPr="00165C63">
              <w:rPr>
                <w:rFonts w:cstheme="minorHAnsi"/>
                <w:sz w:val="20"/>
                <w:szCs w:val="20"/>
              </w:rPr>
              <w:t>The solution should recommend coverage assignments based on a blend of fixed deployment locations and variable in-community locations for certain rapid response resources.</w:t>
            </w:r>
          </w:p>
        </w:tc>
        <w:tc>
          <w:tcPr>
            <w:tcW w:w="990" w:type="dxa"/>
            <w:vAlign w:val="center"/>
          </w:tcPr>
          <w:p w:rsidR="002D7C0E" w:rsidRPr="00165C63" w:rsidRDefault="00364421" w:rsidP="002D7C0E">
            <w:pPr>
              <w:jc w:val="center"/>
              <w:rPr>
                <w:rFonts w:cstheme="minorHAnsi"/>
                <w:sz w:val="20"/>
                <w:szCs w:val="20"/>
              </w:rPr>
            </w:pPr>
            <w:r>
              <w:rPr>
                <w:rFonts w:cstheme="minorHAnsi"/>
                <w:sz w:val="20"/>
                <w:szCs w:val="20"/>
              </w:rPr>
              <w:t>S</w:t>
            </w:r>
            <w:r w:rsidR="002D7C0E" w:rsidRPr="00165C63">
              <w:rPr>
                <w:rFonts w:cstheme="minorHAnsi"/>
                <w:sz w:val="20"/>
                <w:szCs w:val="20"/>
              </w:rPr>
              <w:t>.30</w:t>
            </w:r>
          </w:p>
        </w:tc>
        <w:tc>
          <w:tcPr>
            <w:tcW w:w="1620" w:type="dxa"/>
          </w:tcPr>
          <w:p w:rsidR="002D7C0E" w:rsidRPr="00165C63" w:rsidRDefault="002D7C0E" w:rsidP="002D7C0E">
            <w:pPr>
              <w:rPr>
                <w:rFonts w:cstheme="minorHAnsi"/>
                <w:sz w:val="20"/>
                <w:szCs w:val="20"/>
              </w:rPr>
            </w:pPr>
          </w:p>
        </w:tc>
      </w:tr>
      <w:tr w:rsidR="002D7C0E" w:rsidRPr="00165C63" w:rsidTr="0053661F">
        <w:trPr>
          <w:cantSplit/>
          <w:tblHeader/>
        </w:trPr>
        <w:tc>
          <w:tcPr>
            <w:tcW w:w="7110" w:type="dxa"/>
            <w:vAlign w:val="bottom"/>
          </w:tcPr>
          <w:p w:rsidR="002D7C0E" w:rsidRPr="00165C63" w:rsidRDefault="002D7C0E">
            <w:pPr>
              <w:rPr>
                <w:rFonts w:cstheme="minorHAnsi"/>
                <w:sz w:val="20"/>
                <w:szCs w:val="20"/>
              </w:rPr>
            </w:pPr>
            <w:r w:rsidRPr="00165C63">
              <w:rPr>
                <w:rFonts w:cstheme="minorHAnsi"/>
                <w:sz w:val="20"/>
                <w:szCs w:val="20"/>
              </w:rPr>
              <w:t>The solution should clearly outline value-added data that the solution provides, such as flags or calculations for compliance, regional coverage capacity, unit availability, etc.</w:t>
            </w:r>
          </w:p>
        </w:tc>
        <w:tc>
          <w:tcPr>
            <w:tcW w:w="990" w:type="dxa"/>
            <w:vAlign w:val="center"/>
          </w:tcPr>
          <w:p w:rsidR="002D7C0E" w:rsidRPr="00165C63" w:rsidRDefault="00364421" w:rsidP="002D7C0E">
            <w:pPr>
              <w:jc w:val="center"/>
              <w:rPr>
                <w:rFonts w:cstheme="minorHAnsi"/>
                <w:sz w:val="20"/>
                <w:szCs w:val="20"/>
              </w:rPr>
            </w:pPr>
            <w:r>
              <w:rPr>
                <w:rFonts w:cstheme="minorHAnsi"/>
                <w:sz w:val="20"/>
                <w:szCs w:val="20"/>
              </w:rPr>
              <w:t>S</w:t>
            </w:r>
            <w:r w:rsidR="002D7C0E" w:rsidRPr="00165C63">
              <w:rPr>
                <w:rFonts w:cstheme="minorHAnsi"/>
                <w:sz w:val="20"/>
                <w:szCs w:val="20"/>
              </w:rPr>
              <w:t>.31</w:t>
            </w:r>
          </w:p>
        </w:tc>
        <w:tc>
          <w:tcPr>
            <w:tcW w:w="1620" w:type="dxa"/>
          </w:tcPr>
          <w:p w:rsidR="002D7C0E" w:rsidRPr="00165C63" w:rsidRDefault="002D7C0E" w:rsidP="002D7C0E">
            <w:pPr>
              <w:rPr>
                <w:rFonts w:cstheme="minorHAnsi"/>
                <w:sz w:val="20"/>
                <w:szCs w:val="20"/>
              </w:rPr>
            </w:pPr>
          </w:p>
        </w:tc>
      </w:tr>
      <w:tr w:rsidR="002D7C0E" w:rsidRPr="00165C63" w:rsidTr="0053661F">
        <w:trPr>
          <w:cantSplit/>
          <w:tblHeader/>
        </w:trPr>
        <w:tc>
          <w:tcPr>
            <w:tcW w:w="7110" w:type="dxa"/>
            <w:vAlign w:val="bottom"/>
          </w:tcPr>
          <w:p w:rsidR="002D7C0E" w:rsidRPr="00165C63" w:rsidRDefault="002D7C0E">
            <w:pPr>
              <w:rPr>
                <w:rFonts w:cstheme="minorHAnsi"/>
                <w:sz w:val="20"/>
                <w:szCs w:val="20"/>
              </w:rPr>
            </w:pPr>
            <w:r w:rsidRPr="00165C63">
              <w:rPr>
                <w:rFonts w:cstheme="minorHAnsi"/>
                <w:sz w:val="20"/>
                <w:szCs w:val="20"/>
              </w:rPr>
              <w:t>The solution should allow data created via the application to be available to be extracted to a Data Warehouse.</w:t>
            </w:r>
          </w:p>
        </w:tc>
        <w:tc>
          <w:tcPr>
            <w:tcW w:w="990" w:type="dxa"/>
            <w:vAlign w:val="center"/>
          </w:tcPr>
          <w:p w:rsidR="002D7C0E" w:rsidRPr="00165C63" w:rsidRDefault="00364421" w:rsidP="002D7C0E">
            <w:pPr>
              <w:jc w:val="center"/>
              <w:rPr>
                <w:rFonts w:cstheme="minorHAnsi"/>
                <w:sz w:val="20"/>
                <w:szCs w:val="20"/>
              </w:rPr>
            </w:pPr>
            <w:r>
              <w:rPr>
                <w:rFonts w:cstheme="minorHAnsi"/>
                <w:sz w:val="20"/>
                <w:szCs w:val="20"/>
              </w:rPr>
              <w:t>S</w:t>
            </w:r>
            <w:r w:rsidR="002D7C0E" w:rsidRPr="00165C63">
              <w:rPr>
                <w:rFonts w:cstheme="minorHAnsi"/>
                <w:sz w:val="20"/>
                <w:szCs w:val="20"/>
              </w:rPr>
              <w:t>.32</w:t>
            </w:r>
          </w:p>
        </w:tc>
        <w:tc>
          <w:tcPr>
            <w:tcW w:w="1620" w:type="dxa"/>
          </w:tcPr>
          <w:p w:rsidR="002D7C0E" w:rsidRPr="00165C63" w:rsidRDefault="002D7C0E" w:rsidP="002D7C0E">
            <w:pPr>
              <w:rPr>
                <w:rFonts w:cstheme="minorHAnsi"/>
                <w:sz w:val="20"/>
                <w:szCs w:val="20"/>
              </w:rPr>
            </w:pPr>
          </w:p>
        </w:tc>
      </w:tr>
      <w:tr w:rsidR="002D7C0E" w:rsidRPr="00165C63" w:rsidTr="0053661F">
        <w:trPr>
          <w:cantSplit/>
          <w:tblHeader/>
        </w:trPr>
        <w:tc>
          <w:tcPr>
            <w:tcW w:w="7110" w:type="dxa"/>
            <w:vAlign w:val="bottom"/>
          </w:tcPr>
          <w:p w:rsidR="002D7C0E" w:rsidRPr="00165C63" w:rsidRDefault="002D7C0E">
            <w:pPr>
              <w:rPr>
                <w:rFonts w:cstheme="minorHAnsi"/>
                <w:sz w:val="20"/>
                <w:szCs w:val="20"/>
              </w:rPr>
            </w:pPr>
            <w:r w:rsidRPr="00165C63">
              <w:rPr>
                <w:rFonts w:cstheme="minorHAnsi"/>
                <w:sz w:val="20"/>
                <w:szCs w:val="20"/>
              </w:rPr>
              <w:t>The solution should enable alerting and notification triggers which allow for ongoing situational awareness of the system state.  This should include a clear articulation the required deployment assignment, the quantifiable impact of that decision, a graphical representation of the recommendation and impact (on a map), non-compliance with SSM post plans, etc.</w:t>
            </w:r>
          </w:p>
        </w:tc>
        <w:tc>
          <w:tcPr>
            <w:tcW w:w="990" w:type="dxa"/>
            <w:vAlign w:val="center"/>
          </w:tcPr>
          <w:p w:rsidR="002D7C0E" w:rsidRPr="00165C63" w:rsidRDefault="00364421" w:rsidP="002D7C0E">
            <w:pPr>
              <w:jc w:val="center"/>
              <w:rPr>
                <w:rFonts w:cstheme="minorHAnsi"/>
                <w:sz w:val="20"/>
                <w:szCs w:val="20"/>
              </w:rPr>
            </w:pPr>
            <w:r>
              <w:rPr>
                <w:rFonts w:cstheme="minorHAnsi"/>
                <w:sz w:val="20"/>
                <w:szCs w:val="20"/>
              </w:rPr>
              <w:t>S</w:t>
            </w:r>
            <w:r w:rsidR="002D7C0E" w:rsidRPr="00165C63">
              <w:rPr>
                <w:rFonts w:cstheme="minorHAnsi"/>
                <w:sz w:val="20"/>
                <w:szCs w:val="20"/>
              </w:rPr>
              <w:t>.3</w:t>
            </w:r>
            <w:r w:rsidR="002D7C0E">
              <w:rPr>
                <w:rFonts w:cstheme="minorHAnsi"/>
                <w:sz w:val="20"/>
                <w:szCs w:val="20"/>
              </w:rPr>
              <w:t>3</w:t>
            </w:r>
          </w:p>
        </w:tc>
        <w:tc>
          <w:tcPr>
            <w:tcW w:w="1620" w:type="dxa"/>
          </w:tcPr>
          <w:p w:rsidR="002D7C0E" w:rsidRPr="00165C63" w:rsidRDefault="002D7C0E" w:rsidP="002D7C0E">
            <w:pPr>
              <w:rPr>
                <w:rFonts w:cstheme="minorHAnsi"/>
                <w:sz w:val="20"/>
                <w:szCs w:val="20"/>
              </w:rPr>
            </w:pPr>
          </w:p>
        </w:tc>
      </w:tr>
      <w:tr w:rsidR="002D7C0E" w:rsidRPr="00165C63" w:rsidTr="0053661F">
        <w:trPr>
          <w:cantSplit/>
          <w:tblHeader/>
        </w:trPr>
        <w:tc>
          <w:tcPr>
            <w:tcW w:w="7110" w:type="dxa"/>
            <w:vAlign w:val="bottom"/>
          </w:tcPr>
          <w:p w:rsidR="002D7C0E" w:rsidRPr="00165C63" w:rsidRDefault="002D7C0E">
            <w:pPr>
              <w:rPr>
                <w:rFonts w:cstheme="minorHAnsi"/>
                <w:sz w:val="20"/>
                <w:szCs w:val="20"/>
              </w:rPr>
            </w:pPr>
            <w:r w:rsidRPr="00165C63">
              <w:rPr>
                <w:rFonts w:cstheme="minorHAnsi"/>
                <w:sz w:val="20"/>
                <w:szCs w:val="20"/>
              </w:rPr>
              <w:t xml:space="preserve">The solution should log the historical system evolution in a tool capable of replaying situations requiring investigation or more thorough analysis.  </w:t>
            </w:r>
          </w:p>
        </w:tc>
        <w:tc>
          <w:tcPr>
            <w:tcW w:w="990" w:type="dxa"/>
            <w:vAlign w:val="center"/>
          </w:tcPr>
          <w:p w:rsidR="002D7C0E" w:rsidRPr="00165C63" w:rsidRDefault="00364421" w:rsidP="002D7C0E">
            <w:pPr>
              <w:jc w:val="center"/>
              <w:rPr>
                <w:rFonts w:cstheme="minorHAnsi"/>
                <w:sz w:val="20"/>
                <w:szCs w:val="20"/>
              </w:rPr>
            </w:pPr>
            <w:r>
              <w:rPr>
                <w:rFonts w:cstheme="minorHAnsi"/>
                <w:sz w:val="20"/>
                <w:szCs w:val="20"/>
              </w:rPr>
              <w:t>S</w:t>
            </w:r>
            <w:r w:rsidR="002D7C0E" w:rsidRPr="00165C63">
              <w:rPr>
                <w:rFonts w:cstheme="minorHAnsi"/>
                <w:sz w:val="20"/>
                <w:szCs w:val="20"/>
              </w:rPr>
              <w:t>.3</w:t>
            </w:r>
            <w:r w:rsidR="002D7C0E">
              <w:rPr>
                <w:rFonts w:cstheme="minorHAnsi"/>
                <w:sz w:val="20"/>
                <w:szCs w:val="20"/>
              </w:rPr>
              <w:t>4</w:t>
            </w:r>
          </w:p>
        </w:tc>
        <w:tc>
          <w:tcPr>
            <w:tcW w:w="1620" w:type="dxa"/>
          </w:tcPr>
          <w:p w:rsidR="002D7C0E" w:rsidRPr="00165C63" w:rsidRDefault="002D7C0E" w:rsidP="002D7C0E">
            <w:pPr>
              <w:rPr>
                <w:rFonts w:cstheme="minorHAnsi"/>
                <w:sz w:val="20"/>
                <w:szCs w:val="20"/>
              </w:rPr>
            </w:pPr>
          </w:p>
        </w:tc>
      </w:tr>
      <w:tr w:rsidR="002D7C0E" w:rsidRPr="00165C63" w:rsidTr="0053661F">
        <w:trPr>
          <w:cantSplit/>
          <w:tblHeader/>
        </w:trPr>
        <w:tc>
          <w:tcPr>
            <w:tcW w:w="7110" w:type="dxa"/>
            <w:vAlign w:val="bottom"/>
          </w:tcPr>
          <w:p w:rsidR="002D7C0E" w:rsidRPr="00165C63" w:rsidRDefault="002D7C0E">
            <w:pPr>
              <w:rPr>
                <w:rFonts w:cstheme="minorHAnsi"/>
                <w:sz w:val="20"/>
                <w:szCs w:val="20"/>
              </w:rPr>
            </w:pPr>
            <w:r w:rsidRPr="00165C63">
              <w:rPr>
                <w:rFonts w:cstheme="minorHAnsi"/>
                <w:sz w:val="20"/>
                <w:szCs w:val="20"/>
              </w:rPr>
              <w:t>The solution should be capable of replaying multiple units simultaneously based on their actual location. The solution should offer a video capture tool to support this functionality.</w:t>
            </w:r>
          </w:p>
        </w:tc>
        <w:tc>
          <w:tcPr>
            <w:tcW w:w="990" w:type="dxa"/>
            <w:vAlign w:val="center"/>
          </w:tcPr>
          <w:p w:rsidR="002D7C0E" w:rsidRPr="00165C63" w:rsidRDefault="00364421" w:rsidP="002D7C0E">
            <w:pPr>
              <w:jc w:val="center"/>
              <w:rPr>
                <w:rFonts w:cstheme="minorHAnsi"/>
                <w:sz w:val="20"/>
                <w:szCs w:val="20"/>
              </w:rPr>
            </w:pPr>
            <w:r>
              <w:rPr>
                <w:rFonts w:cstheme="minorHAnsi"/>
                <w:sz w:val="20"/>
                <w:szCs w:val="20"/>
              </w:rPr>
              <w:t>S</w:t>
            </w:r>
            <w:r w:rsidR="002D7C0E" w:rsidRPr="00165C63">
              <w:rPr>
                <w:rFonts w:cstheme="minorHAnsi"/>
                <w:sz w:val="20"/>
                <w:szCs w:val="20"/>
              </w:rPr>
              <w:t>.3</w:t>
            </w:r>
            <w:r w:rsidR="002D7C0E">
              <w:rPr>
                <w:rFonts w:cstheme="minorHAnsi"/>
                <w:sz w:val="20"/>
                <w:szCs w:val="20"/>
              </w:rPr>
              <w:t>5</w:t>
            </w:r>
          </w:p>
        </w:tc>
        <w:tc>
          <w:tcPr>
            <w:tcW w:w="1620" w:type="dxa"/>
          </w:tcPr>
          <w:p w:rsidR="002D7C0E" w:rsidRPr="00165C63" w:rsidRDefault="002D7C0E" w:rsidP="002D7C0E">
            <w:pPr>
              <w:rPr>
                <w:rFonts w:cstheme="minorHAnsi"/>
                <w:sz w:val="20"/>
                <w:szCs w:val="20"/>
              </w:rPr>
            </w:pPr>
          </w:p>
        </w:tc>
      </w:tr>
      <w:tr w:rsidR="002D7C0E" w:rsidRPr="00165C63" w:rsidTr="0053661F">
        <w:trPr>
          <w:cantSplit/>
          <w:tblHeader/>
        </w:trPr>
        <w:tc>
          <w:tcPr>
            <w:tcW w:w="7110" w:type="dxa"/>
            <w:vAlign w:val="bottom"/>
          </w:tcPr>
          <w:p w:rsidR="002D7C0E" w:rsidRPr="00165C63" w:rsidRDefault="002D7C0E">
            <w:pPr>
              <w:rPr>
                <w:rFonts w:cstheme="minorHAnsi"/>
                <w:sz w:val="20"/>
                <w:szCs w:val="20"/>
              </w:rPr>
            </w:pPr>
            <w:r w:rsidRPr="002D7C0E">
              <w:rPr>
                <w:rFonts w:cstheme="minorHAnsi"/>
                <w:sz w:val="20"/>
                <w:szCs w:val="20"/>
              </w:rPr>
              <w:t>When a unit is 'busy', the system may display the estimated time until the unit is available for dispatch.</w:t>
            </w:r>
          </w:p>
        </w:tc>
        <w:tc>
          <w:tcPr>
            <w:tcW w:w="990" w:type="dxa"/>
            <w:vAlign w:val="center"/>
          </w:tcPr>
          <w:p w:rsidR="002D7C0E" w:rsidRPr="00165C63" w:rsidRDefault="00364421" w:rsidP="002D7C0E">
            <w:pPr>
              <w:jc w:val="center"/>
              <w:rPr>
                <w:rFonts w:cstheme="minorHAnsi"/>
                <w:sz w:val="20"/>
                <w:szCs w:val="20"/>
              </w:rPr>
            </w:pPr>
            <w:r>
              <w:rPr>
                <w:rFonts w:cstheme="minorHAnsi"/>
                <w:sz w:val="20"/>
                <w:szCs w:val="20"/>
              </w:rPr>
              <w:t>S</w:t>
            </w:r>
            <w:r w:rsidR="002D7C0E" w:rsidRPr="00165C63">
              <w:rPr>
                <w:rFonts w:cstheme="minorHAnsi"/>
                <w:sz w:val="20"/>
                <w:szCs w:val="20"/>
              </w:rPr>
              <w:t>.3</w:t>
            </w:r>
            <w:r w:rsidR="002D7C0E">
              <w:rPr>
                <w:rFonts w:cstheme="minorHAnsi"/>
                <w:sz w:val="20"/>
                <w:szCs w:val="20"/>
              </w:rPr>
              <w:t>6</w:t>
            </w:r>
          </w:p>
        </w:tc>
        <w:tc>
          <w:tcPr>
            <w:tcW w:w="1620" w:type="dxa"/>
          </w:tcPr>
          <w:p w:rsidR="002D7C0E" w:rsidRPr="00165C63" w:rsidRDefault="002D7C0E" w:rsidP="002D7C0E">
            <w:pPr>
              <w:rPr>
                <w:rFonts w:cstheme="minorHAnsi"/>
                <w:sz w:val="20"/>
                <w:szCs w:val="20"/>
              </w:rPr>
            </w:pPr>
          </w:p>
        </w:tc>
      </w:tr>
      <w:tr w:rsidR="002D7C0E" w:rsidRPr="00165C63" w:rsidTr="0053661F">
        <w:trPr>
          <w:cantSplit/>
          <w:tblHeader/>
        </w:trPr>
        <w:tc>
          <w:tcPr>
            <w:tcW w:w="7110" w:type="dxa"/>
            <w:vAlign w:val="bottom"/>
          </w:tcPr>
          <w:p w:rsidR="002D7C0E" w:rsidRPr="00165C63" w:rsidRDefault="002D7C0E">
            <w:pPr>
              <w:rPr>
                <w:rFonts w:cstheme="minorHAnsi"/>
                <w:sz w:val="20"/>
                <w:szCs w:val="20"/>
              </w:rPr>
            </w:pPr>
            <w:r w:rsidRPr="002D7C0E">
              <w:rPr>
                <w:rFonts w:cstheme="minorHAnsi"/>
                <w:sz w:val="20"/>
                <w:szCs w:val="20"/>
              </w:rPr>
              <w:t>The system may allow the dispatcher to override the estimated availability time in order to make it longer or shorter based on external information.</w:t>
            </w:r>
          </w:p>
        </w:tc>
        <w:tc>
          <w:tcPr>
            <w:tcW w:w="990" w:type="dxa"/>
            <w:vAlign w:val="center"/>
          </w:tcPr>
          <w:p w:rsidR="002D7C0E" w:rsidRPr="00165C63" w:rsidRDefault="00364421" w:rsidP="002D7C0E">
            <w:pPr>
              <w:jc w:val="center"/>
              <w:rPr>
                <w:rFonts w:cstheme="minorHAnsi"/>
                <w:sz w:val="20"/>
                <w:szCs w:val="20"/>
              </w:rPr>
            </w:pPr>
            <w:r>
              <w:rPr>
                <w:rFonts w:cstheme="minorHAnsi"/>
                <w:sz w:val="20"/>
                <w:szCs w:val="20"/>
              </w:rPr>
              <w:t>S</w:t>
            </w:r>
            <w:r w:rsidR="002D7C0E" w:rsidRPr="00165C63">
              <w:rPr>
                <w:rFonts w:cstheme="minorHAnsi"/>
                <w:sz w:val="20"/>
                <w:szCs w:val="20"/>
              </w:rPr>
              <w:t>.3</w:t>
            </w:r>
            <w:r w:rsidR="002D7C0E">
              <w:rPr>
                <w:rFonts w:cstheme="minorHAnsi"/>
                <w:sz w:val="20"/>
                <w:szCs w:val="20"/>
              </w:rPr>
              <w:t>7</w:t>
            </w:r>
          </w:p>
        </w:tc>
        <w:tc>
          <w:tcPr>
            <w:tcW w:w="1620" w:type="dxa"/>
          </w:tcPr>
          <w:p w:rsidR="002D7C0E" w:rsidRPr="00165C63" w:rsidRDefault="002D7C0E" w:rsidP="002D7C0E">
            <w:pPr>
              <w:rPr>
                <w:rFonts w:cstheme="minorHAnsi"/>
                <w:sz w:val="20"/>
                <w:szCs w:val="20"/>
              </w:rPr>
            </w:pPr>
          </w:p>
        </w:tc>
      </w:tr>
      <w:tr w:rsidR="002D7C0E" w:rsidRPr="00165C63" w:rsidTr="0053661F">
        <w:trPr>
          <w:cantSplit/>
          <w:tblHeader/>
        </w:trPr>
        <w:tc>
          <w:tcPr>
            <w:tcW w:w="7110" w:type="dxa"/>
            <w:vAlign w:val="bottom"/>
          </w:tcPr>
          <w:p w:rsidR="002D7C0E" w:rsidRPr="00165C63" w:rsidRDefault="002D7C0E">
            <w:pPr>
              <w:rPr>
                <w:rFonts w:cstheme="minorHAnsi"/>
                <w:sz w:val="20"/>
                <w:szCs w:val="20"/>
              </w:rPr>
            </w:pPr>
            <w:r w:rsidRPr="002D7C0E">
              <w:rPr>
                <w:rFonts w:cstheme="minorHAnsi"/>
                <w:sz w:val="20"/>
                <w:szCs w:val="20"/>
              </w:rPr>
              <w:t xml:space="preserve">When a coverage gap is detected by the system, the system should recommend </w:t>
            </w:r>
            <w:r>
              <w:rPr>
                <w:rFonts w:cstheme="minorHAnsi"/>
                <w:sz w:val="20"/>
                <w:szCs w:val="20"/>
              </w:rPr>
              <w:t xml:space="preserve">multiple options and the </w:t>
            </w:r>
            <w:proofErr w:type="spellStart"/>
            <w:r w:rsidRPr="002D7C0E">
              <w:rPr>
                <w:rFonts w:cstheme="minorHAnsi"/>
                <w:sz w:val="20"/>
                <w:szCs w:val="20"/>
              </w:rPr>
              <w:t>the</w:t>
            </w:r>
            <w:proofErr w:type="spellEnd"/>
            <w:r w:rsidRPr="002D7C0E">
              <w:rPr>
                <w:rFonts w:cstheme="minorHAnsi"/>
                <w:sz w:val="20"/>
                <w:szCs w:val="20"/>
              </w:rPr>
              <w:t xml:space="preserve"> most appropriate unit reallocation based on pre-defined business requirements.</w:t>
            </w:r>
          </w:p>
        </w:tc>
        <w:tc>
          <w:tcPr>
            <w:tcW w:w="990" w:type="dxa"/>
            <w:vAlign w:val="center"/>
          </w:tcPr>
          <w:p w:rsidR="002D7C0E" w:rsidRPr="00165C63" w:rsidRDefault="00364421" w:rsidP="002D7C0E">
            <w:pPr>
              <w:jc w:val="center"/>
              <w:rPr>
                <w:rFonts w:cstheme="minorHAnsi"/>
                <w:sz w:val="20"/>
                <w:szCs w:val="20"/>
              </w:rPr>
            </w:pPr>
            <w:r>
              <w:rPr>
                <w:rFonts w:cstheme="minorHAnsi"/>
                <w:sz w:val="20"/>
                <w:szCs w:val="20"/>
              </w:rPr>
              <w:t>S</w:t>
            </w:r>
            <w:r w:rsidR="002D7C0E" w:rsidRPr="00165C63">
              <w:rPr>
                <w:rFonts w:cstheme="minorHAnsi"/>
                <w:sz w:val="20"/>
                <w:szCs w:val="20"/>
              </w:rPr>
              <w:t>.3</w:t>
            </w:r>
            <w:r w:rsidR="002D7C0E">
              <w:rPr>
                <w:rFonts w:cstheme="minorHAnsi"/>
                <w:sz w:val="20"/>
                <w:szCs w:val="20"/>
              </w:rPr>
              <w:t>8</w:t>
            </w:r>
          </w:p>
        </w:tc>
        <w:tc>
          <w:tcPr>
            <w:tcW w:w="1620" w:type="dxa"/>
          </w:tcPr>
          <w:p w:rsidR="002D7C0E" w:rsidRPr="00165C63" w:rsidRDefault="002D7C0E" w:rsidP="002D7C0E">
            <w:pPr>
              <w:rPr>
                <w:rFonts w:cstheme="minorHAnsi"/>
                <w:sz w:val="20"/>
                <w:szCs w:val="20"/>
              </w:rPr>
            </w:pPr>
          </w:p>
        </w:tc>
      </w:tr>
      <w:tr w:rsidR="002D7C0E" w:rsidRPr="00165C63" w:rsidTr="0053661F">
        <w:trPr>
          <w:cantSplit/>
          <w:tblHeader/>
        </w:trPr>
        <w:tc>
          <w:tcPr>
            <w:tcW w:w="7110" w:type="dxa"/>
            <w:vAlign w:val="bottom"/>
          </w:tcPr>
          <w:p w:rsidR="002D7C0E" w:rsidRPr="002D7C0E" w:rsidRDefault="002D7C0E">
            <w:pPr>
              <w:rPr>
                <w:rFonts w:cstheme="minorHAnsi"/>
                <w:sz w:val="20"/>
                <w:szCs w:val="20"/>
              </w:rPr>
            </w:pPr>
            <w:r w:rsidRPr="002D7C0E">
              <w:rPr>
                <w:rFonts w:cstheme="minorHAnsi"/>
                <w:sz w:val="20"/>
                <w:szCs w:val="20"/>
              </w:rPr>
              <w:lastRenderedPageBreak/>
              <w:t>The dispatcher should be able to override the recommended unit reallocation and manually move units as required.</w:t>
            </w:r>
          </w:p>
        </w:tc>
        <w:tc>
          <w:tcPr>
            <w:tcW w:w="990" w:type="dxa"/>
            <w:vAlign w:val="center"/>
          </w:tcPr>
          <w:p w:rsidR="002D7C0E" w:rsidRPr="00165C63" w:rsidRDefault="00364421" w:rsidP="002D7C0E">
            <w:pPr>
              <w:jc w:val="center"/>
              <w:rPr>
                <w:rFonts w:cstheme="minorHAnsi"/>
                <w:sz w:val="20"/>
                <w:szCs w:val="20"/>
              </w:rPr>
            </w:pPr>
            <w:r>
              <w:rPr>
                <w:rFonts w:cstheme="minorHAnsi"/>
                <w:sz w:val="20"/>
                <w:szCs w:val="20"/>
              </w:rPr>
              <w:t>S</w:t>
            </w:r>
            <w:r w:rsidR="002D7C0E" w:rsidRPr="00165C63">
              <w:rPr>
                <w:rFonts w:cstheme="minorHAnsi"/>
                <w:sz w:val="20"/>
                <w:szCs w:val="20"/>
              </w:rPr>
              <w:t>.3</w:t>
            </w:r>
            <w:r w:rsidR="002D7C0E">
              <w:rPr>
                <w:rFonts w:cstheme="minorHAnsi"/>
                <w:sz w:val="20"/>
                <w:szCs w:val="20"/>
              </w:rPr>
              <w:t>9</w:t>
            </w:r>
          </w:p>
        </w:tc>
        <w:tc>
          <w:tcPr>
            <w:tcW w:w="1620" w:type="dxa"/>
          </w:tcPr>
          <w:p w:rsidR="002D7C0E" w:rsidRPr="00165C63" w:rsidRDefault="002D7C0E" w:rsidP="002D7C0E">
            <w:pPr>
              <w:rPr>
                <w:rFonts w:cstheme="minorHAnsi"/>
                <w:sz w:val="20"/>
                <w:szCs w:val="20"/>
              </w:rPr>
            </w:pPr>
          </w:p>
        </w:tc>
      </w:tr>
      <w:tr w:rsidR="002D7C0E" w:rsidRPr="00165C63" w:rsidTr="0053661F">
        <w:trPr>
          <w:cantSplit/>
          <w:tblHeader/>
        </w:trPr>
        <w:tc>
          <w:tcPr>
            <w:tcW w:w="7110" w:type="dxa"/>
            <w:vAlign w:val="bottom"/>
          </w:tcPr>
          <w:p w:rsidR="002D7C0E" w:rsidRPr="002D7C0E" w:rsidRDefault="002D7C0E">
            <w:pPr>
              <w:rPr>
                <w:rFonts w:cstheme="minorHAnsi"/>
                <w:sz w:val="20"/>
                <w:szCs w:val="20"/>
              </w:rPr>
            </w:pPr>
            <w:r w:rsidRPr="002D7C0E">
              <w:rPr>
                <w:rFonts w:cstheme="minorHAnsi"/>
                <w:sz w:val="20"/>
                <w:szCs w:val="20"/>
              </w:rPr>
              <w:t>The system may allow the dispatcher to enter comments when they override the recommended unit reallocation.</w:t>
            </w:r>
          </w:p>
        </w:tc>
        <w:tc>
          <w:tcPr>
            <w:tcW w:w="990" w:type="dxa"/>
            <w:vAlign w:val="center"/>
          </w:tcPr>
          <w:p w:rsidR="002D7C0E" w:rsidRPr="00165C63" w:rsidRDefault="00364421" w:rsidP="002D7C0E">
            <w:pPr>
              <w:jc w:val="center"/>
              <w:rPr>
                <w:rFonts w:cstheme="minorHAnsi"/>
                <w:sz w:val="20"/>
                <w:szCs w:val="20"/>
              </w:rPr>
            </w:pPr>
            <w:r>
              <w:rPr>
                <w:rFonts w:cstheme="minorHAnsi"/>
                <w:sz w:val="20"/>
                <w:szCs w:val="20"/>
              </w:rPr>
              <w:t>S</w:t>
            </w:r>
            <w:r w:rsidR="002D7C0E" w:rsidRPr="00165C63">
              <w:rPr>
                <w:rFonts w:cstheme="minorHAnsi"/>
                <w:sz w:val="20"/>
                <w:szCs w:val="20"/>
              </w:rPr>
              <w:t>.</w:t>
            </w:r>
            <w:r w:rsidR="002D7C0E">
              <w:rPr>
                <w:rFonts w:cstheme="minorHAnsi"/>
                <w:sz w:val="20"/>
                <w:szCs w:val="20"/>
              </w:rPr>
              <w:t>40</w:t>
            </w:r>
          </w:p>
        </w:tc>
        <w:tc>
          <w:tcPr>
            <w:tcW w:w="1620" w:type="dxa"/>
          </w:tcPr>
          <w:p w:rsidR="002D7C0E" w:rsidRPr="00165C63" w:rsidRDefault="002D7C0E" w:rsidP="002D7C0E">
            <w:pPr>
              <w:rPr>
                <w:rFonts w:cstheme="minorHAnsi"/>
                <w:sz w:val="20"/>
                <w:szCs w:val="20"/>
              </w:rPr>
            </w:pPr>
          </w:p>
        </w:tc>
      </w:tr>
      <w:tr w:rsidR="002D7C0E" w:rsidRPr="00165C63" w:rsidTr="0053661F">
        <w:trPr>
          <w:cantSplit/>
          <w:tblHeader/>
        </w:trPr>
        <w:tc>
          <w:tcPr>
            <w:tcW w:w="7110" w:type="dxa"/>
            <w:vAlign w:val="bottom"/>
          </w:tcPr>
          <w:p w:rsidR="002D7C0E" w:rsidRPr="002D7C0E" w:rsidRDefault="002D7C0E" w:rsidP="002D7C0E">
            <w:pPr>
              <w:rPr>
                <w:rFonts w:cstheme="minorHAnsi"/>
                <w:sz w:val="20"/>
                <w:szCs w:val="20"/>
              </w:rPr>
            </w:pPr>
            <w:r w:rsidRPr="002D7C0E">
              <w:rPr>
                <w:rFonts w:cstheme="minorHAnsi"/>
                <w:sz w:val="20"/>
                <w:szCs w:val="20"/>
              </w:rPr>
              <w:t>The system may provide a mechanism for the dispatcher to 'test' specific resource allocation changes in order to see what the impact is.</w:t>
            </w:r>
          </w:p>
        </w:tc>
        <w:tc>
          <w:tcPr>
            <w:tcW w:w="990" w:type="dxa"/>
            <w:vAlign w:val="center"/>
          </w:tcPr>
          <w:p w:rsidR="002D7C0E" w:rsidRPr="00165C63" w:rsidRDefault="00364421" w:rsidP="002D7C0E">
            <w:pPr>
              <w:jc w:val="center"/>
              <w:rPr>
                <w:rFonts w:cstheme="minorHAnsi"/>
                <w:sz w:val="20"/>
                <w:szCs w:val="20"/>
              </w:rPr>
            </w:pPr>
            <w:r>
              <w:rPr>
                <w:rFonts w:cstheme="minorHAnsi"/>
                <w:sz w:val="20"/>
                <w:szCs w:val="20"/>
              </w:rPr>
              <w:t>S</w:t>
            </w:r>
            <w:r w:rsidR="002D7C0E" w:rsidRPr="00165C63">
              <w:rPr>
                <w:rFonts w:cstheme="minorHAnsi"/>
                <w:sz w:val="20"/>
                <w:szCs w:val="20"/>
              </w:rPr>
              <w:t>.</w:t>
            </w:r>
            <w:r w:rsidR="002D7C0E">
              <w:rPr>
                <w:rFonts w:cstheme="minorHAnsi"/>
                <w:sz w:val="20"/>
                <w:szCs w:val="20"/>
              </w:rPr>
              <w:t>41</w:t>
            </w:r>
          </w:p>
        </w:tc>
        <w:tc>
          <w:tcPr>
            <w:tcW w:w="1620" w:type="dxa"/>
          </w:tcPr>
          <w:p w:rsidR="002D7C0E" w:rsidRPr="00165C63" w:rsidRDefault="002D7C0E" w:rsidP="002D7C0E">
            <w:pPr>
              <w:rPr>
                <w:rFonts w:cstheme="minorHAnsi"/>
                <w:sz w:val="20"/>
                <w:szCs w:val="20"/>
              </w:rPr>
            </w:pPr>
          </w:p>
        </w:tc>
      </w:tr>
      <w:tr w:rsidR="002D7C0E" w:rsidRPr="00165C63" w:rsidTr="002D7C0E">
        <w:trPr>
          <w:cantSplit/>
          <w:tblHeader/>
        </w:trPr>
        <w:tc>
          <w:tcPr>
            <w:tcW w:w="9720" w:type="dxa"/>
            <w:gridSpan w:val="3"/>
            <w:shd w:val="clear" w:color="auto" w:fill="BFBFBF" w:themeFill="background1" w:themeFillShade="BF"/>
            <w:vAlign w:val="bottom"/>
          </w:tcPr>
          <w:p w:rsidR="002D7C0E" w:rsidRPr="00165C63" w:rsidRDefault="002D7C0E" w:rsidP="00E55906">
            <w:pPr>
              <w:pStyle w:val="ListParagraph"/>
              <w:numPr>
                <w:ilvl w:val="0"/>
                <w:numId w:val="48"/>
              </w:numPr>
              <w:jc w:val="center"/>
              <w:rPr>
                <w:rFonts w:cstheme="minorHAnsi"/>
                <w:sz w:val="20"/>
                <w:szCs w:val="20"/>
              </w:rPr>
            </w:pPr>
            <w:r w:rsidRPr="00165C63">
              <w:rPr>
                <w:rFonts w:cstheme="minorHAnsi"/>
                <w:b/>
                <w:sz w:val="20"/>
                <w:szCs w:val="20"/>
              </w:rPr>
              <w:t>Modeling</w:t>
            </w:r>
          </w:p>
        </w:tc>
      </w:tr>
      <w:tr w:rsidR="002D7C0E" w:rsidRPr="00165C63" w:rsidTr="0053661F">
        <w:trPr>
          <w:cantSplit/>
          <w:tblHeader/>
        </w:trPr>
        <w:tc>
          <w:tcPr>
            <w:tcW w:w="7110" w:type="dxa"/>
            <w:vAlign w:val="bottom"/>
          </w:tcPr>
          <w:p w:rsidR="002D7C0E" w:rsidRPr="00165C63" w:rsidRDefault="002D7C0E">
            <w:pPr>
              <w:rPr>
                <w:rFonts w:cstheme="minorHAnsi"/>
                <w:sz w:val="20"/>
                <w:szCs w:val="20"/>
              </w:rPr>
            </w:pPr>
            <w:r w:rsidRPr="00165C63">
              <w:rPr>
                <w:rFonts w:cstheme="minorHAnsi"/>
                <w:sz w:val="20"/>
                <w:szCs w:val="20"/>
              </w:rPr>
              <w:t>The solution should be able to accurately model realistic system performance impacts resulting from system configuration changes.</w:t>
            </w:r>
          </w:p>
        </w:tc>
        <w:tc>
          <w:tcPr>
            <w:tcW w:w="990" w:type="dxa"/>
            <w:vAlign w:val="center"/>
          </w:tcPr>
          <w:p w:rsidR="002D7C0E" w:rsidRPr="00165C63" w:rsidRDefault="00364421">
            <w:pPr>
              <w:jc w:val="center"/>
              <w:rPr>
                <w:rFonts w:cstheme="minorHAnsi"/>
                <w:sz w:val="20"/>
                <w:szCs w:val="20"/>
              </w:rPr>
            </w:pPr>
            <w:r>
              <w:rPr>
                <w:rFonts w:cstheme="minorHAnsi"/>
                <w:sz w:val="20"/>
                <w:szCs w:val="20"/>
              </w:rPr>
              <w:t>M</w:t>
            </w:r>
            <w:r w:rsidR="002D7C0E" w:rsidRPr="00165C63">
              <w:rPr>
                <w:rFonts w:cstheme="minorHAnsi"/>
                <w:sz w:val="20"/>
                <w:szCs w:val="20"/>
              </w:rPr>
              <w:t>.1</w:t>
            </w:r>
          </w:p>
        </w:tc>
        <w:tc>
          <w:tcPr>
            <w:tcW w:w="1620" w:type="dxa"/>
          </w:tcPr>
          <w:p w:rsidR="002D7C0E" w:rsidRPr="00165C63" w:rsidRDefault="002D7C0E" w:rsidP="002856C6">
            <w:pPr>
              <w:rPr>
                <w:rFonts w:cstheme="minorHAnsi"/>
                <w:sz w:val="20"/>
                <w:szCs w:val="20"/>
              </w:rPr>
            </w:pPr>
          </w:p>
        </w:tc>
      </w:tr>
      <w:tr w:rsidR="002D7C0E" w:rsidRPr="00165C63" w:rsidTr="0053661F">
        <w:trPr>
          <w:cantSplit/>
          <w:tblHeader/>
        </w:trPr>
        <w:tc>
          <w:tcPr>
            <w:tcW w:w="7110" w:type="dxa"/>
            <w:vAlign w:val="bottom"/>
          </w:tcPr>
          <w:p w:rsidR="002D7C0E" w:rsidRPr="00165C63" w:rsidRDefault="002D7C0E">
            <w:pPr>
              <w:rPr>
                <w:rFonts w:cstheme="minorHAnsi"/>
                <w:sz w:val="20"/>
                <w:szCs w:val="20"/>
              </w:rPr>
            </w:pPr>
            <w:r w:rsidRPr="00165C63">
              <w:rPr>
                <w:rFonts w:cstheme="minorHAnsi"/>
                <w:sz w:val="20"/>
                <w:szCs w:val="20"/>
              </w:rPr>
              <w:t>The solution should be capable of considering demand and patient flow resulting from each of the core functional areas that create demand, including 9-1-1, IFT, and air ambulance.</w:t>
            </w:r>
          </w:p>
        </w:tc>
        <w:tc>
          <w:tcPr>
            <w:tcW w:w="990" w:type="dxa"/>
            <w:vAlign w:val="center"/>
          </w:tcPr>
          <w:p w:rsidR="002D7C0E" w:rsidRPr="00165C63" w:rsidRDefault="00364421">
            <w:pPr>
              <w:jc w:val="center"/>
              <w:rPr>
                <w:rFonts w:cstheme="minorHAnsi"/>
                <w:sz w:val="20"/>
                <w:szCs w:val="20"/>
              </w:rPr>
            </w:pPr>
            <w:r>
              <w:rPr>
                <w:rFonts w:cstheme="minorHAnsi"/>
                <w:sz w:val="20"/>
                <w:szCs w:val="20"/>
              </w:rPr>
              <w:t>M</w:t>
            </w:r>
            <w:r w:rsidR="002D7C0E" w:rsidRPr="00165C63">
              <w:rPr>
                <w:rFonts w:cstheme="minorHAnsi"/>
                <w:sz w:val="20"/>
                <w:szCs w:val="20"/>
              </w:rPr>
              <w:t>.2</w:t>
            </w:r>
          </w:p>
        </w:tc>
        <w:tc>
          <w:tcPr>
            <w:tcW w:w="1620" w:type="dxa"/>
          </w:tcPr>
          <w:p w:rsidR="002D7C0E" w:rsidRPr="00165C63" w:rsidRDefault="002D7C0E" w:rsidP="002856C6">
            <w:pPr>
              <w:rPr>
                <w:rFonts w:cstheme="minorHAnsi"/>
                <w:sz w:val="20"/>
                <w:szCs w:val="20"/>
              </w:rPr>
            </w:pPr>
          </w:p>
        </w:tc>
      </w:tr>
      <w:tr w:rsidR="002D7C0E" w:rsidRPr="00165C63" w:rsidTr="0053661F">
        <w:trPr>
          <w:cantSplit/>
          <w:tblHeader/>
        </w:trPr>
        <w:tc>
          <w:tcPr>
            <w:tcW w:w="7110" w:type="dxa"/>
            <w:vAlign w:val="bottom"/>
          </w:tcPr>
          <w:p w:rsidR="002D7C0E" w:rsidRPr="00165C63" w:rsidRDefault="002D7C0E">
            <w:pPr>
              <w:rPr>
                <w:rFonts w:cstheme="minorHAnsi"/>
                <w:sz w:val="20"/>
                <w:szCs w:val="20"/>
              </w:rPr>
            </w:pPr>
            <w:r w:rsidRPr="00165C63">
              <w:rPr>
                <w:rFonts w:cstheme="minorHAnsi"/>
                <w:sz w:val="20"/>
                <w:szCs w:val="20"/>
              </w:rPr>
              <w:t>The solution should be able of configuring modeled process parameters in order to accurately reflect actual system performance under a set of system conditions.</w:t>
            </w:r>
          </w:p>
        </w:tc>
        <w:tc>
          <w:tcPr>
            <w:tcW w:w="990" w:type="dxa"/>
            <w:vAlign w:val="center"/>
          </w:tcPr>
          <w:p w:rsidR="002D7C0E" w:rsidRPr="00165C63" w:rsidRDefault="00364421">
            <w:pPr>
              <w:jc w:val="center"/>
              <w:rPr>
                <w:rFonts w:cstheme="minorHAnsi"/>
                <w:sz w:val="20"/>
                <w:szCs w:val="20"/>
              </w:rPr>
            </w:pPr>
            <w:r>
              <w:rPr>
                <w:rFonts w:cstheme="minorHAnsi"/>
                <w:sz w:val="20"/>
                <w:szCs w:val="20"/>
              </w:rPr>
              <w:t>M</w:t>
            </w:r>
            <w:r w:rsidR="002D7C0E" w:rsidRPr="00165C63">
              <w:rPr>
                <w:rFonts w:cstheme="minorHAnsi"/>
                <w:sz w:val="20"/>
                <w:szCs w:val="20"/>
              </w:rPr>
              <w:t>.3</w:t>
            </w:r>
          </w:p>
        </w:tc>
        <w:tc>
          <w:tcPr>
            <w:tcW w:w="1620" w:type="dxa"/>
          </w:tcPr>
          <w:p w:rsidR="002D7C0E" w:rsidRPr="00165C63" w:rsidRDefault="002D7C0E" w:rsidP="002856C6">
            <w:pPr>
              <w:rPr>
                <w:rFonts w:cstheme="minorHAnsi"/>
                <w:sz w:val="20"/>
                <w:szCs w:val="20"/>
              </w:rPr>
            </w:pPr>
          </w:p>
        </w:tc>
      </w:tr>
      <w:tr w:rsidR="002D7C0E" w:rsidRPr="00165C63" w:rsidTr="0053661F">
        <w:trPr>
          <w:cantSplit/>
          <w:tblHeader/>
        </w:trPr>
        <w:tc>
          <w:tcPr>
            <w:tcW w:w="7110" w:type="dxa"/>
            <w:vAlign w:val="bottom"/>
          </w:tcPr>
          <w:p w:rsidR="002D7C0E" w:rsidRPr="00165C63" w:rsidRDefault="002D7C0E">
            <w:pPr>
              <w:rPr>
                <w:rFonts w:cstheme="minorHAnsi"/>
                <w:sz w:val="20"/>
                <w:szCs w:val="20"/>
              </w:rPr>
            </w:pPr>
            <w:r w:rsidRPr="00165C63">
              <w:rPr>
                <w:rFonts w:cstheme="minorHAnsi"/>
                <w:sz w:val="20"/>
                <w:szCs w:val="20"/>
              </w:rPr>
              <w:t xml:space="preserve">The solution </w:t>
            </w:r>
            <w:r w:rsidR="00737464">
              <w:rPr>
                <w:rFonts w:cstheme="minorHAnsi"/>
                <w:sz w:val="20"/>
                <w:szCs w:val="20"/>
              </w:rPr>
              <w:t>should</w:t>
            </w:r>
            <w:r w:rsidRPr="00165C63">
              <w:rPr>
                <w:rFonts w:cstheme="minorHAnsi"/>
                <w:sz w:val="20"/>
                <w:szCs w:val="20"/>
              </w:rPr>
              <w:t xml:space="preserve"> be able to output and summarize model results within a of set key performance indicators.</w:t>
            </w:r>
          </w:p>
        </w:tc>
        <w:tc>
          <w:tcPr>
            <w:tcW w:w="990" w:type="dxa"/>
            <w:vAlign w:val="center"/>
          </w:tcPr>
          <w:p w:rsidR="002D7C0E" w:rsidRPr="00165C63" w:rsidRDefault="00364421">
            <w:pPr>
              <w:jc w:val="center"/>
              <w:rPr>
                <w:rFonts w:cstheme="minorHAnsi"/>
                <w:sz w:val="20"/>
                <w:szCs w:val="20"/>
              </w:rPr>
            </w:pPr>
            <w:r>
              <w:rPr>
                <w:rFonts w:cstheme="minorHAnsi"/>
                <w:sz w:val="20"/>
                <w:szCs w:val="20"/>
              </w:rPr>
              <w:t>M</w:t>
            </w:r>
            <w:r w:rsidR="002D7C0E" w:rsidRPr="00165C63">
              <w:rPr>
                <w:rFonts w:cstheme="minorHAnsi"/>
                <w:sz w:val="20"/>
                <w:szCs w:val="20"/>
              </w:rPr>
              <w:t>.4</w:t>
            </w:r>
          </w:p>
        </w:tc>
        <w:tc>
          <w:tcPr>
            <w:tcW w:w="1620" w:type="dxa"/>
          </w:tcPr>
          <w:p w:rsidR="002D7C0E" w:rsidRPr="00165C63" w:rsidRDefault="002D7C0E" w:rsidP="002856C6">
            <w:pPr>
              <w:rPr>
                <w:rFonts w:cstheme="minorHAnsi"/>
                <w:sz w:val="20"/>
                <w:szCs w:val="20"/>
              </w:rPr>
            </w:pPr>
          </w:p>
        </w:tc>
      </w:tr>
      <w:tr w:rsidR="002D7C0E" w:rsidRPr="00165C63" w:rsidTr="0053661F">
        <w:trPr>
          <w:cantSplit/>
          <w:tblHeader/>
        </w:trPr>
        <w:tc>
          <w:tcPr>
            <w:tcW w:w="7110" w:type="dxa"/>
            <w:vAlign w:val="bottom"/>
          </w:tcPr>
          <w:p w:rsidR="002D7C0E" w:rsidRPr="00165C63" w:rsidRDefault="002D7C0E">
            <w:pPr>
              <w:rPr>
                <w:rFonts w:cstheme="minorHAnsi"/>
                <w:sz w:val="20"/>
                <w:szCs w:val="20"/>
              </w:rPr>
            </w:pPr>
            <w:r w:rsidRPr="00165C63">
              <w:rPr>
                <w:rFonts w:cstheme="minorHAnsi"/>
                <w:sz w:val="20"/>
                <w:szCs w:val="20"/>
              </w:rPr>
              <w:t>The solution should apply an evidence-based methodology that can accurately model system performance of both current and theoretical states given various system configurations. Briefly explain the underlying methodology for calculating system performance (e.g. discrete event simulation, approximate hypercube model, etc.).  Methodologies utilizing discrete event simulation are preferred.</w:t>
            </w:r>
          </w:p>
        </w:tc>
        <w:tc>
          <w:tcPr>
            <w:tcW w:w="990" w:type="dxa"/>
            <w:vAlign w:val="center"/>
          </w:tcPr>
          <w:p w:rsidR="002D7C0E" w:rsidRPr="00165C63" w:rsidRDefault="00364421">
            <w:pPr>
              <w:jc w:val="center"/>
              <w:rPr>
                <w:rFonts w:cstheme="minorHAnsi"/>
                <w:sz w:val="20"/>
                <w:szCs w:val="20"/>
              </w:rPr>
            </w:pPr>
            <w:r>
              <w:rPr>
                <w:rFonts w:cstheme="minorHAnsi"/>
                <w:sz w:val="20"/>
                <w:szCs w:val="20"/>
              </w:rPr>
              <w:t>M</w:t>
            </w:r>
            <w:r w:rsidR="002D7C0E" w:rsidRPr="00165C63">
              <w:rPr>
                <w:rFonts w:cstheme="minorHAnsi"/>
                <w:sz w:val="20"/>
                <w:szCs w:val="20"/>
              </w:rPr>
              <w:t>.5</w:t>
            </w:r>
          </w:p>
        </w:tc>
        <w:tc>
          <w:tcPr>
            <w:tcW w:w="1620" w:type="dxa"/>
          </w:tcPr>
          <w:p w:rsidR="002D7C0E" w:rsidRPr="00165C63" w:rsidRDefault="002D7C0E" w:rsidP="002856C6">
            <w:pPr>
              <w:rPr>
                <w:rFonts w:cstheme="minorHAnsi"/>
                <w:sz w:val="20"/>
                <w:szCs w:val="20"/>
              </w:rPr>
            </w:pPr>
          </w:p>
        </w:tc>
      </w:tr>
      <w:tr w:rsidR="002D7C0E" w:rsidRPr="00165C63" w:rsidTr="0053661F">
        <w:trPr>
          <w:cantSplit/>
          <w:tblHeader/>
        </w:trPr>
        <w:tc>
          <w:tcPr>
            <w:tcW w:w="7110" w:type="dxa"/>
            <w:vAlign w:val="bottom"/>
          </w:tcPr>
          <w:p w:rsidR="002D7C0E" w:rsidRPr="00165C63" w:rsidRDefault="002D7C0E">
            <w:pPr>
              <w:rPr>
                <w:rFonts w:cstheme="minorHAnsi"/>
                <w:sz w:val="20"/>
                <w:szCs w:val="20"/>
              </w:rPr>
            </w:pPr>
            <w:r w:rsidRPr="00165C63">
              <w:rPr>
                <w:rFonts w:cstheme="minorHAnsi"/>
                <w:sz w:val="20"/>
                <w:szCs w:val="20"/>
              </w:rPr>
              <w:t>The solution should be capable of modeling system performance resulting from changes to station locations.</w:t>
            </w:r>
          </w:p>
        </w:tc>
        <w:tc>
          <w:tcPr>
            <w:tcW w:w="990" w:type="dxa"/>
            <w:vAlign w:val="center"/>
          </w:tcPr>
          <w:p w:rsidR="002D7C0E" w:rsidRPr="00165C63" w:rsidRDefault="00364421">
            <w:pPr>
              <w:jc w:val="center"/>
              <w:rPr>
                <w:rFonts w:cstheme="minorHAnsi"/>
                <w:sz w:val="20"/>
                <w:szCs w:val="20"/>
              </w:rPr>
            </w:pPr>
            <w:r>
              <w:rPr>
                <w:rFonts w:cstheme="minorHAnsi"/>
                <w:sz w:val="20"/>
                <w:szCs w:val="20"/>
              </w:rPr>
              <w:t>M</w:t>
            </w:r>
            <w:r w:rsidR="002D7C0E" w:rsidRPr="00165C63">
              <w:rPr>
                <w:rFonts w:cstheme="minorHAnsi"/>
                <w:sz w:val="20"/>
                <w:szCs w:val="20"/>
              </w:rPr>
              <w:t>.6</w:t>
            </w:r>
          </w:p>
        </w:tc>
        <w:tc>
          <w:tcPr>
            <w:tcW w:w="1620" w:type="dxa"/>
          </w:tcPr>
          <w:p w:rsidR="002D7C0E" w:rsidRPr="00165C63" w:rsidRDefault="002D7C0E" w:rsidP="002856C6">
            <w:pPr>
              <w:rPr>
                <w:rFonts w:cstheme="minorHAnsi"/>
                <w:sz w:val="20"/>
                <w:szCs w:val="20"/>
              </w:rPr>
            </w:pPr>
          </w:p>
        </w:tc>
      </w:tr>
      <w:tr w:rsidR="002D7C0E" w:rsidRPr="00165C63" w:rsidTr="0053661F">
        <w:trPr>
          <w:cantSplit/>
          <w:tblHeader/>
        </w:trPr>
        <w:tc>
          <w:tcPr>
            <w:tcW w:w="7110" w:type="dxa"/>
            <w:vAlign w:val="bottom"/>
          </w:tcPr>
          <w:p w:rsidR="002D7C0E" w:rsidRPr="00165C63" w:rsidRDefault="002D7C0E" w:rsidP="00165C63">
            <w:pPr>
              <w:rPr>
                <w:rFonts w:cstheme="minorHAnsi"/>
                <w:sz w:val="20"/>
                <w:szCs w:val="20"/>
              </w:rPr>
            </w:pPr>
            <w:r w:rsidRPr="00165C63">
              <w:rPr>
                <w:rFonts w:cstheme="minorHAnsi"/>
                <w:sz w:val="20"/>
                <w:szCs w:val="20"/>
              </w:rPr>
              <w:t>The solution should be capable of modeling system performance resulting from changes to local deployment models including</w:t>
            </w:r>
            <w:r>
              <w:rPr>
                <w:rFonts w:cstheme="minorHAnsi"/>
                <w:sz w:val="20"/>
                <w:szCs w:val="20"/>
              </w:rPr>
              <w:t>.</w:t>
            </w:r>
          </w:p>
        </w:tc>
        <w:tc>
          <w:tcPr>
            <w:tcW w:w="990" w:type="dxa"/>
            <w:vAlign w:val="center"/>
          </w:tcPr>
          <w:p w:rsidR="002D7C0E" w:rsidRPr="00165C63" w:rsidRDefault="00364421">
            <w:pPr>
              <w:jc w:val="center"/>
              <w:rPr>
                <w:rFonts w:cstheme="minorHAnsi"/>
                <w:sz w:val="20"/>
                <w:szCs w:val="20"/>
              </w:rPr>
            </w:pPr>
            <w:r>
              <w:rPr>
                <w:rFonts w:cstheme="minorHAnsi"/>
                <w:sz w:val="20"/>
                <w:szCs w:val="20"/>
              </w:rPr>
              <w:t>M</w:t>
            </w:r>
            <w:r w:rsidR="002D7C0E" w:rsidRPr="00165C63">
              <w:rPr>
                <w:rFonts w:cstheme="minorHAnsi"/>
                <w:sz w:val="20"/>
                <w:szCs w:val="20"/>
              </w:rPr>
              <w:t>.7</w:t>
            </w:r>
          </w:p>
        </w:tc>
        <w:tc>
          <w:tcPr>
            <w:tcW w:w="1620" w:type="dxa"/>
          </w:tcPr>
          <w:p w:rsidR="002D7C0E" w:rsidRPr="00165C63" w:rsidRDefault="002D7C0E" w:rsidP="002856C6">
            <w:pPr>
              <w:rPr>
                <w:rFonts w:cstheme="minorHAnsi"/>
                <w:sz w:val="20"/>
                <w:szCs w:val="20"/>
              </w:rPr>
            </w:pPr>
          </w:p>
        </w:tc>
      </w:tr>
      <w:tr w:rsidR="002D7C0E" w:rsidRPr="00165C63" w:rsidTr="0053661F">
        <w:trPr>
          <w:cantSplit/>
          <w:tblHeader/>
        </w:trPr>
        <w:tc>
          <w:tcPr>
            <w:tcW w:w="7110" w:type="dxa"/>
            <w:vAlign w:val="bottom"/>
          </w:tcPr>
          <w:p w:rsidR="002D7C0E" w:rsidRPr="00165C63" w:rsidRDefault="002D7C0E">
            <w:pPr>
              <w:rPr>
                <w:rFonts w:cstheme="minorHAnsi"/>
                <w:sz w:val="20"/>
                <w:szCs w:val="20"/>
              </w:rPr>
            </w:pPr>
            <w:r w:rsidRPr="00165C63">
              <w:rPr>
                <w:rFonts w:cstheme="minorHAnsi"/>
                <w:sz w:val="20"/>
                <w:szCs w:val="20"/>
              </w:rPr>
              <w:t>The solution should be capable of modeling system performance resulting from changes to scheduled unit hours that may vary by hour-of-day and day of week.</w:t>
            </w:r>
          </w:p>
        </w:tc>
        <w:tc>
          <w:tcPr>
            <w:tcW w:w="990" w:type="dxa"/>
            <w:vAlign w:val="center"/>
          </w:tcPr>
          <w:p w:rsidR="002D7C0E" w:rsidRPr="00165C63" w:rsidRDefault="00364421">
            <w:pPr>
              <w:jc w:val="center"/>
              <w:rPr>
                <w:rFonts w:cstheme="minorHAnsi"/>
                <w:sz w:val="20"/>
                <w:szCs w:val="20"/>
              </w:rPr>
            </w:pPr>
            <w:r>
              <w:rPr>
                <w:rFonts w:cstheme="minorHAnsi"/>
                <w:sz w:val="20"/>
                <w:szCs w:val="20"/>
              </w:rPr>
              <w:t>M</w:t>
            </w:r>
            <w:r w:rsidR="002D7C0E" w:rsidRPr="00165C63">
              <w:rPr>
                <w:rFonts w:cstheme="minorHAnsi"/>
                <w:sz w:val="20"/>
                <w:szCs w:val="20"/>
              </w:rPr>
              <w:t>.8</w:t>
            </w:r>
          </w:p>
        </w:tc>
        <w:tc>
          <w:tcPr>
            <w:tcW w:w="1620" w:type="dxa"/>
          </w:tcPr>
          <w:p w:rsidR="002D7C0E" w:rsidRPr="00165C63" w:rsidRDefault="002D7C0E" w:rsidP="002856C6">
            <w:pPr>
              <w:rPr>
                <w:rFonts w:cstheme="minorHAnsi"/>
                <w:sz w:val="20"/>
                <w:szCs w:val="20"/>
              </w:rPr>
            </w:pPr>
          </w:p>
        </w:tc>
      </w:tr>
      <w:tr w:rsidR="002D7C0E" w:rsidRPr="00165C63" w:rsidTr="0053661F">
        <w:trPr>
          <w:cantSplit/>
          <w:tblHeader/>
        </w:trPr>
        <w:tc>
          <w:tcPr>
            <w:tcW w:w="7110" w:type="dxa"/>
            <w:vAlign w:val="bottom"/>
          </w:tcPr>
          <w:p w:rsidR="002D7C0E" w:rsidRPr="00165C63" w:rsidRDefault="002D7C0E" w:rsidP="00165C63">
            <w:pPr>
              <w:rPr>
                <w:rFonts w:cstheme="minorHAnsi"/>
                <w:sz w:val="20"/>
                <w:szCs w:val="20"/>
              </w:rPr>
            </w:pPr>
            <w:r w:rsidRPr="00165C63">
              <w:rPr>
                <w:rFonts w:cstheme="minorHAnsi"/>
                <w:sz w:val="20"/>
                <w:szCs w:val="20"/>
              </w:rPr>
              <w:t>The solution should be capable of modeling system performance resulting from changes to operational service design, including common shift-designs</w:t>
            </w:r>
            <w:r>
              <w:rPr>
                <w:rFonts w:cstheme="minorHAnsi"/>
                <w:sz w:val="20"/>
                <w:szCs w:val="20"/>
              </w:rPr>
              <w:t>.</w:t>
            </w:r>
          </w:p>
        </w:tc>
        <w:tc>
          <w:tcPr>
            <w:tcW w:w="990" w:type="dxa"/>
            <w:vAlign w:val="center"/>
          </w:tcPr>
          <w:p w:rsidR="002D7C0E" w:rsidRPr="00165C63" w:rsidRDefault="00364421">
            <w:pPr>
              <w:jc w:val="center"/>
              <w:rPr>
                <w:rFonts w:cstheme="minorHAnsi"/>
                <w:sz w:val="20"/>
                <w:szCs w:val="20"/>
              </w:rPr>
            </w:pPr>
            <w:r>
              <w:rPr>
                <w:rFonts w:cstheme="minorHAnsi"/>
                <w:sz w:val="20"/>
                <w:szCs w:val="20"/>
              </w:rPr>
              <w:t>M</w:t>
            </w:r>
            <w:r w:rsidR="002D7C0E" w:rsidRPr="00165C63">
              <w:rPr>
                <w:rFonts w:cstheme="minorHAnsi"/>
                <w:sz w:val="20"/>
                <w:szCs w:val="20"/>
              </w:rPr>
              <w:t>.9</w:t>
            </w:r>
          </w:p>
        </w:tc>
        <w:tc>
          <w:tcPr>
            <w:tcW w:w="1620" w:type="dxa"/>
          </w:tcPr>
          <w:p w:rsidR="002D7C0E" w:rsidRPr="00165C63" w:rsidRDefault="002D7C0E" w:rsidP="002856C6">
            <w:pPr>
              <w:rPr>
                <w:rFonts w:cstheme="minorHAnsi"/>
                <w:sz w:val="20"/>
                <w:szCs w:val="20"/>
              </w:rPr>
            </w:pPr>
          </w:p>
        </w:tc>
      </w:tr>
      <w:tr w:rsidR="002D7C0E" w:rsidRPr="00165C63" w:rsidTr="0053661F">
        <w:trPr>
          <w:cantSplit/>
          <w:tblHeader/>
        </w:trPr>
        <w:tc>
          <w:tcPr>
            <w:tcW w:w="7110" w:type="dxa"/>
            <w:vAlign w:val="bottom"/>
          </w:tcPr>
          <w:p w:rsidR="002D7C0E" w:rsidRPr="00165C63" w:rsidRDefault="002D7C0E" w:rsidP="00165C63">
            <w:pPr>
              <w:rPr>
                <w:rFonts w:cstheme="minorHAnsi"/>
                <w:sz w:val="20"/>
                <w:szCs w:val="20"/>
              </w:rPr>
            </w:pPr>
            <w:r w:rsidRPr="00165C63">
              <w:rPr>
                <w:rFonts w:cstheme="minorHAnsi"/>
                <w:sz w:val="20"/>
                <w:szCs w:val="20"/>
              </w:rPr>
              <w:t>The solution should be capable of modeling system performance impacts resulting from changes to system demand, including demand under various conditions</w:t>
            </w:r>
            <w:r>
              <w:rPr>
                <w:rFonts w:cstheme="minorHAnsi"/>
                <w:sz w:val="20"/>
                <w:szCs w:val="20"/>
              </w:rPr>
              <w:t>.</w:t>
            </w:r>
          </w:p>
        </w:tc>
        <w:tc>
          <w:tcPr>
            <w:tcW w:w="990" w:type="dxa"/>
            <w:vAlign w:val="center"/>
          </w:tcPr>
          <w:p w:rsidR="002D7C0E" w:rsidRPr="00165C63" w:rsidRDefault="00364421">
            <w:pPr>
              <w:jc w:val="center"/>
              <w:rPr>
                <w:rFonts w:cstheme="minorHAnsi"/>
                <w:sz w:val="20"/>
                <w:szCs w:val="20"/>
              </w:rPr>
            </w:pPr>
            <w:r>
              <w:rPr>
                <w:rFonts w:cstheme="minorHAnsi"/>
                <w:sz w:val="20"/>
                <w:szCs w:val="20"/>
              </w:rPr>
              <w:t>M</w:t>
            </w:r>
            <w:r w:rsidR="002D7C0E" w:rsidRPr="00165C63">
              <w:rPr>
                <w:rFonts w:cstheme="minorHAnsi"/>
                <w:sz w:val="20"/>
                <w:szCs w:val="20"/>
              </w:rPr>
              <w:t>.10</w:t>
            </w:r>
          </w:p>
        </w:tc>
        <w:tc>
          <w:tcPr>
            <w:tcW w:w="1620" w:type="dxa"/>
          </w:tcPr>
          <w:p w:rsidR="002D7C0E" w:rsidRPr="00165C63" w:rsidRDefault="002D7C0E" w:rsidP="002856C6">
            <w:pPr>
              <w:rPr>
                <w:rFonts w:cstheme="minorHAnsi"/>
                <w:sz w:val="20"/>
                <w:szCs w:val="20"/>
              </w:rPr>
            </w:pPr>
          </w:p>
        </w:tc>
      </w:tr>
      <w:tr w:rsidR="002D7C0E" w:rsidRPr="00165C63" w:rsidTr="0053661F">
        <w:trPr>
          <w:cantSplit/>
          <w:tblHeader/>
        </w:trPr>
        <w:tc>
          <w:tcPr>
            <w:tcW w:w="7110" w:type="dxa"/>
            <w:vAlign w:val="bottom"/>
          </w:tcPr>
          <w:p w:rsidR="002D7C0E" w:rsidRPr="00165C63" w:rsidRDefault="002D7C0E">
            <w:pPr>
              <w:rPr>
                <w:rFonts w:cstheme="minorHAnsi"/>
                <w:sz w:val="20"/>
                <w:szCs w:val="20"/>
              </w:rPr>
            </w:pPr>
            <w:r w:rsidRPr="00165C63">
              <w:rPr>
                <w:rFonts w:cstheme="minorHAnsi"/>
                <w:sz w:val="20"/>
                <w:szCs w:val="20"/>
              </w:rPr>
              <w:t>The solution should be capable of modeling system performance impacts resulting from destination coordination activities</w:t>
            </w:r>
            <w:r>
              <w:rPr>
                <w:rFonts w:cstheme="minorHAnsi"/>
                <w:sz w:val="20"/>
                <w:szCs w:val="20"/>
              </w:rPr>
              <w:t>.</w:t>
            </w:r>
            <w:r w:rsidRPr="00165C63">
              <w:rPr>
                <w:rFonts w:cstheme="minorHAnsi"/>
                <w:sz w:val="20"/>
                <w:szCs w:val="20"/>
              </w:rPr>
              <w:t xml:space="preserve"> </w:t>
            </w:r>
          </w:p>
        </w:tc>
        <w:tc>
          <w:tcPr>
            <w:tcW w:w="990" w:type="dxa"/>
            <w:vAlign w:val="center"/>
          </w:tcPr>
          <w:p w:rsidR="002D7C0E" w:rsidRPr="00165C63" w:rsidRDefault="00364421">
            <w:pPr>
              <w:jc w:val="center"/>
              <w:rPr>
                <w:rFonts w:cstheme="minorHAnsi"/>
                <w:sz w:val="20"/>
                <w:szCs w:val="20"/>
              </w:rPr>
            </w:pPr>
            <w:r>
              <w:rPr>
                <w:rFonts w:cstheme="minorHAnsi"/>
                <w:sz w:val="20"/>
                <w:szCs w:val="20"/>
              </w:rPr>
              <w:t>M</w:t>
            </w:r>
            <w:r w:rsidR="002D7C0E" w:rsidRPr="00165C63">
              <w:rPr>
                <w:rFonts w:cstheme="minorHAnsi"/>
                <w:sz w:val="20"/>
                <w:szCs w:val="20"/>
              </w:rPr>
              <w:t>.11</w:t>
            </w:r>
          </w:p>
        </w:tc>
        <w:tc>
          <w:tcPr>
            <w:tcW w:w="1620" w:type="dxa"/>
          </w:tcPr>
          <w:p w:rsidR="002D7C0E" w:rsidRPr="00165C63" w:rsidRDefault="002D7C0E" w:rsidP="002856C6">
            <w:pPr>
              <w:rPr>
                <w:rFonts w:cstheme="minorHAnsi"/>
                <w:sz w:val="20"/>
                <w:szCs w:val="20"/>
              </w:rPr>
            </w:pPr>
          </w:p>
        </w:tc>
      </w:tr>
      <w:tr w:rsidR="002D7C0E" w:rsidRPr="00165C63" w:rsidTr="0053661F">
        <w:trPr>
          <w:cantSplit/>
          <w:tblHeader/>
        </w:trPr>
        <w:tc>
          <w:tcPr>
            <w:tcW w:w="7110" w:type="dxa"/>
            <w:vAlign w:val="bottom"/>
          </w:tcPr>
          <w:p w:rsidR="002D7C0E" w:rsidRPr="00165C63" w:rsidRDefault="002D7C0E">
            <w:pPr>
              <w:rPr>
                <w:rFonts w:cstheme="minorHAnsi"/>
                <w:sz w:val="20"/>
                <w:szCs w:val="20"/>
              </w:rPr>
            </w:pPr>
            <w:r w:rsidRPr="00165C63">
              <w:rPr>
                <w:rFonts w:cstheme="minorHAnsi"/>
                <w:sz w:val="20"/>
                <w:szCs w:val="20"/>
              </w:rPr>
              <w:t>The solution should be capable of testing new business rules to be applied in reality by provincial dispatch centres (e.g. response plan variations, etc.)</w:t>
            </w:r>
          </w:p>
        </w:tc>
        <w:tc>
          <w:tcPr>
            <w:tcW w:w="990" w:type="dxa"/>
            <w:vAlign w:val="center"/>
          </w:tcPr>
          <w:p w:rsidR="002D7C0E" w:rsidRPr="00165C63" w:rsidRDefault="00364421" w:rsidP="00165C63">
            <w:pPr>
              <w:jc w:val="center"/>
              <w:rPr>
                <w:rFonts w:cstheme="minorHAnsi"/>
                <w:sz w:val="20"/>
                <w:szCs w:val="20"/>
              </w:rPr>
            </w:pPr>
            <w:r>
              <w:rPr>
                <w:rFonts w:cstheme="minorHAnsi"/>
                <w:sz w:val="20"/>
                <w:szCs w:val="20"/>
              </w:rPr>
              <w:t>M</w:t>
            </w:r>
            <w:r w:rsidR="002D7C0E" w:rsidRPr="00165C63">
              <w:rPr>
                <w:rFonts w:cstheme="minorHAnsi"/>
                <w:sz w:val="20"/>
                <w:szCs w:val="20"/>
              </w:rPr>
              <w:t>.1</w:t>
            </w:r>
            <w:r w:rsidR="002D7C0E">
              <w:rPr>
                <w:rFonts w:cstheme="minorHAnsi"/>
                <w:sz w:val="20"/>
                <w:szCs w:val="20"/>
              </w:rPr>
              <w:t>2</w:t>
            </w:r>
          </w:p>
        </w:tc>
        <w:tc>
          <w:tcPr>
            <w:tcW w:w="1620" w:type="dxa"/>
          </w:tcPr>
          <w:p w:rsidR="002D7C0E" w:rsidRPr="00165C63" w:rsidRDefault="002D7C0E" w:rsidP="002856C6">
            <w:pPr>
              <w:rPr>
                <w:rFonts w:cstheme="minorHAnsi"/>
                <w:sz w:val="20"/>
                <w:szCs w:val="20"/>
              </w:rPr>
            </w:pPr>
          </w:p>
        </w:tc>
      </w:tr>
      <w:tr w:rsidR="002D7C0E" w:rsidRPr="00165C63" w:rsidTr="0053661F">
        <w:trPr>
          <w:cantSplit/>
          <w:tblHeader/>
        </w:trPr>
        <w:tc>
          <w:tcPr>
            <w:tcW w:w="7110" w:type="dxa"/>
            <w:vAlign w:val="bottom"/>
          </w:tcPr>
          <w:p w:rsidR="002D7C0E" w:rsidRPr="00165C63" w:rsidRDefault="002D7C0E">
            <w:pPr>
              <w:rPr>
                <w:rFonts w:cstheme="minorHAnsi"/>
                <w:sz w:val="20"/>
                <w:szCs w:val="20"/>
              </w:rPr>
            </w:pPr>
            <w:r w:rsidRPr="00165C63">
              <w:rPr>
                <w:rFonts w:cstheme="minorHAnsi"/>
                <w:sz w:val="20"/>
                <w:szCs w:val="20"/>
              </w:rPr>
              <w:t>The solution should have clear data requirements for input elements including station locations, hospital locations, unit scheduling, road network, etc.</w:t>
            </w:r>
          </w:p>
        </w:tc>
        <w:tc>
          <w:tcPr>
            <w:tcW w:w="990" w:type="dxa"/>
            <w:vAlign w:val="center"/>
          </w:tcPr>
          <w:p w:rsidR="002D7C0E" w:rsidRPr="00165C63" w:rsidRDefault="00364421" w:rsidP="002D7C0E">
            <w:pPr>
              <w:jc w:val="center"/>
              <w:rPr>
                <w:rFonts w:cstheme="minorHAnsi"/>
                <w:sz w:val="20"/>
                <w:szCs w:val="20"/>
              </w:rPr>
            </w:pPr>
            <w:r>
              <w:rPr>
                <w:rFonts w:cstheme="minorHAnsi"/>
                <w:sz w:val="20"/>
                <w:szCs w:val="20"/>
              </w:rPr>
              <w:t>M</w:t>
            </w:r>
            <w:r w:rsidR="002D7C0E" w:rsidRPr="00165C63">
              <w:rPr>
                <w:rFonts w:cstheme="minorHAnsi"/>
                <w:sz w:val="20"/>
                <w:szCs w:val="20"/>
              </w:rPr>
              <w:t>.13</w:t>
            </w:r>
          </w:p>
        </w:tc>
        <w:tc>
          <w:tcPr>
            <w:tcW w:w="1620" w:type="dxa"/>
          </w:tcPr>
          <w:p w:rsidR="002D7C0E" w:rsidRPr="00165C63" w:rsidRDefault="002D7C0E" w:rsidP="002856C6">
            <w:pPr>
              <w:rPr>
                <w:rFonts w:cstheme="minorHAnsi"/>
                <w:sz w:val="20"/>
                <w:szCs w:val="20"/>
              </w:rPr>
            </w:pPr>
          </w:p>
        </w:tc>
      </w:tr>
      <w:tr w:rsidR="002D7C0E" w:rsidRPr="00165C63" w:rsidTr="0053661F">
        <w:trPr>
          <w:cantSplit/>
          <w:tblHeader/>
        </w:trPr>
        <w:tc>
          <w:tcPr>
            <w:tcW w:w="7110" w:type="dxa"/>
            <w:vAlign w:val="bottom"/>
          </w:tcPr>
          <w:p w:rsidR="002D7C0E" w:rsidRPr="00165C63" w:rsidRDefault="002D7C0E" w:rsidP="00D62FEC">
            <w:pPr>
              <w:rPr>
                <w:rFonts w:cstheme="minorHAnsi"/>
                <w:sz w:val="20"/>
                <w:szCs w:val="20"/>
              </w:rPr>
            </w:pPr>
            <w:r w:rsidRPr="00165C63">
              <w:rPr>
                <w:rFonts w:cstheme="minorHAnsi"/>
                <w:sz w:val="20"/>
                <w:szCs w:val="20"/>
              </w:rPr>
              <w:t>The solutions should be able to model process variability in all intervals of the typical EMS and Fire workflow</w:t>
            </w:r>
            <w:r>
              <w:rPr>
                <w:rFonts w:cstheme="minorHAnsi"/>
                <w:sz w:val="20"/>
                <w:szCs w:val="20"/>
              </w:rPr>
              <w:t>s.</w:t>
            </w:r>
            <w:r w:rsidRPr="00165C63">
              <w:rPr>
                <w:rFonts w:cstheme="minorHAnsi"/>
                <w:sz w:val="20"/>
                <w:szCs w:val="20"/>
              </w:rPr>
              <w:t xml:space="preserve"> </w:t>
            </w:r>
          </w:p>
        </w:tc>
        <w:tc>
          <w:tcPr>
            <w:tcW w:w="990" w:type="dxa"/>
            <w:vAlign w:val="center"/>
          </w:tcPr>
          <w:p w:rsidR="002D7C0E" w:rsidRPr="00165C63" w:rsidRDefault="00364421" w:rsidP="002D7C0E">
            <w:pPr>
              <w:jc w:val="center"/>
              <w:rPr>
                <w:rFonts w:cstheme="minorHAnsi"/>
                <w:sz w:val="20"/>
                <w:szCs w:val="20"/>
              </w:rPr>
            </w:pPr>
            <w:r>
              <w:rPr>
                <w:rFonts w:cstheme="minorHAnsi"/>
                <w:sz w:val="20"/>
                <w:szCs w:val="20"/>
              </w:rPr>
              <w:t>M</w:t>
            </w:r>
            <w:r w:rsidR="002D7C0E" w:rsidRPr="00165C63">
              <w:rPr>
                <w:rFonts w:cstheme="minorHAnsi"/>
                <w:sz w:val="20"/>
                <w:szCs w:val="20"/>
              </w:rPr>
              <w:t>.14</w:t>
            </w:r>
          </w:p>
        </w:tc>
        <w:tc>
          <w:tcPr>
            <w:tcW w:w="1620" w:type="dxa"/>
          </w:tcPr>
          <w:p w:rsidR="002D7C0E" w:rsidRPr="00165C63" w:rsidRDefault="002D7C0E" w:rsidP="002856C6">
            <w:pPr>
              <w:rPr>
                <w:rFonts w:cstheme="minorHAnsi"/>
                <w:sz w:val="20"/>
                <w:szCs w:val="20"/>
              </w:rPr>
            </w:pPr>
          </w:p>
        </w:tc>
      </w:tr>
      <w:tr w:rsidR="002D7C0E" w:rsidRPr="00165C63" w:rsidTr="0053661F">
        <w:trPr>
          <w:cantSplit/>
          <w:tblHeader/>
        </w:trPr>
        <w:tc>
          <w:tcPr>
            <w:tcW w:w="7110" w:type="dxa"/>
            <w:vAlign w:val="bottom"/>
          </w:tcPr>
          <w:p w:rsidR="002D7C0E" w:rsidRPr="00165C63" w:rsidRDefault="002D7C0E">
            <w:pPr>
              <w:rPr>
                <w:rFonts w:cstheme="minorHAnsi"/>
                <w:sz w:val="20"/>
                <w:szCs w:val="20"/>
              </w:rPr>
            </w:pPr>
            <w:r w:rsidRPr="00165C63">
              <w:rPr>
                <w:rFonts w:cstheme="minorHAnsi"/>
                <w:sz w:val="20"/>
                <w:szCs w:val="20"/>
              </w:rPr>
              <w:t>The solution should describe the extent to which it is able to calculate input parameter values programmatically based upon data sourced from the EMS Data Warehouse (e.g. hospital intervals for Hospital 'X', chute intervals for assembled units responding from in-station, etc.), and if necessary whether these parameters can be overridden manually.</w:t>
            </w:r>
          </w:p>
        </w:tc>
        <w:tc>
          <w:tcPr>
            <w:tcW w:w="990" w:type="dxa"/>
            <w:vAlign w:val="center"/>
          </w:tcPr>
          <w:p w:rsidR="002D7C0E" w:rsidRPr="00165C63" w:rsidRDefault="00364421" w:rsidP="002D7C0E">
            <w:pPr>
              <w:jc w:val="center"/>
              <w:rPr>
                <w:rFonts w:cstheme="minorHAnsi"/>
                <w:sz w:val="20"/>
                <w:szCs w:val="20"/>
              </w:rPr>
            </w:pPr>
            <w:r>
              <w:rPr>
                <w:rFonts w:cstheme="minorHAnsi"/>
                <w:sz w:val="20"/>
                <w:szCs w:val="20"/>
              </w:rPr>
              <w:t>M</w:t>
            </w:r>
            <w:r w:rsidR="002D7C0E" w:rsidRPr="00165C63">
              <w:rPr>
                <w:rFonts w:cstheme="minorHAnsi"/>
                <w:sz w:val="20"/>
                <w:szCs w:val="20"/>
              </w:rPr>
              <w:t>.15</w:t>
            </w:r>
          </w:p>
        </w:tc>
        <w:tc>
          <w:tcPr>
            <w:tcW w:w="1620" w:type="dxa"/>
          </w:tcPr>
          <w:p w:rsidR="002D7C0E" w:rsidRPr="00165C63" w:rsidRDefault="002D7C0E" w:rsidP="002856C6">
            <w:pPr>
              <w:rPr>
                <w:rFonts w:cstheme="minorHAnsi"/>
                <w:sz w:val="20"/>
                <w:szCs w:val="20"/>
              </w:rPr>
            </w:pPr>
          </w:p>
        </w:tc>
      </w:tr>
      <w:tr w:rsidR="002D7C0E" w:rsidRPr="00165C63" w:rsidTr="0053661F">
        <w:trPr>
          <w:cantSplit/>
          <w:tblHeader/>
        </w:trPr>
        <w:tc>
          <w:tcPr>
            <w:tcW w:w="7110" w:type="dxa"/>
            <w:vAlign w:val="bottom"/>
          </w:tcPr>
          <w:p w:rsidR="002D7C0E" w:rsidRPr="00165C63" w:rsidRDefault="002D7C0E">
            <w:pPr>
              <w:rPr>
                <w:rFonts w:cstheme="minorHAnsi"/>
                <w:sz w:val="20"/>
                <w:szCs w:val="20"/>
              </w:rPr>
            </w:pPr>
            <w:r w:rsidRPr="00165C63">
              <w:rPr>
                <w:rFonts w:cstheme="minorHAnsi"/>
                <w:sz w:val="20"/>
                <w:szCs w:val="20"/>
              </w:rPr>
              <w:t>The solution should be able to consider transport ratio variability (the probability of events responded to which require transportation to a hospital).</w:t>
            </w:r>
          </w:p>
        </w:tc>
        <w:tc>
          <w:tcPr>
            <w:tcW w:w="990" w:type="dxa"/>
            <w:vAlign w:val="center"/>
          </w:tcPr>
          <w:p w:rsidR="002D7C0E" w:rsidRPr="00165C63" w:rsidRDefault="00364421" w:rsidP="002D7C0E">
            <w:pPr>
              <w:jc w:val="center"/>
              <w:rPr>
                <w:rFonts w:cstheme="minorHAnsi"/>
                <w:sz w:val="20"/>
                <w:szCs w:val="20"/>
              </w:rPr>
            </w:pPr>
            <w:r>
              <w:rPr>
                <w:rFonts w:cstheme="minorHAnsi"/>
                <w:sz w:val="20"/>
                <w:szCs w:val="20"/>
              </w:rPr>
              <w:t>M</w:t>
            </w:r>
            <w:r w:rsidR="002D7C0E" w:rsidRPr="00165C63">
              <w:rPr>
                <w:rFonts w:cstheme="minorHAnsi"/>
                <w:sz w:val="20"/>
                <w:szCs w:val="20"/>
              </w:rPr>
              <w:t>.16</w:t>
            </w:r>
          </w:p>
        </w:tc>
        <w:tc>
          <w:tcPr>
            <w:tcW w:w="1620" w:type="dxa"/>
          </w:tcPr>
          <w:p w:rsidR="002D7C0E" w:rsidRPr="00165C63" w:rsidRDefault="002D7C0E" w:rsidP="002856C6">
            <w:pPr>
              <w:rPr>
                <w:rFonts w:cstheme="minorHAnsi"/>
                <w:sz w:val="20"/>
                <w:szCs w:val="20"/>
              </w:rPr>
            </w:pPr>
          </w:p>
        </w:tc>
      </w:tr>
      <w:tr w:rsidR="002D7C0E" w:rsidRPr="00165C63" w:rsidTr="0053661F">
        <w:trPr>
          <w:cantSplit/>
          <w:tblHeader/>
        </w:trPr>
        <w:tc>
          <w:tcPr>
            <w:tcW w:w="7110" w:type="dxa"/>
            <w:vAlign w:val="bottom"/>
          </w:tcPr>
          <w:p w:rsidR="002D7C0E" w:rsidRPr="00165C63" w:rsidRDefault="002D7C0E">
            <w:pPr>
              <w:rPr>
                <w:rFonts w:cstheme="minorHAnsi"/>
                <w:sz w:val="20"/>
                <w:szCs w:val="20"/>
              </w:rPr>
            </w:pPr>
            <w:r w:rsidRPr="00165C63">
              <w:rPr>
                <w:rFonts w:cstheme="minorHAnsi"/>
                <w:sz w:val="20"/>
                <w:szCs w:val="20"/>
              </w:rPr>
              <w:t>The solution should be able to consider response parameters which include whether a unit responds with lights and sirens or responds observing normal traffic conditions.  This is definable based on event type or event categorization.</w:t>
            </w:r>
          </w:p>
        </w:tc>
        <w:tc>
          <w:tcPr>
            <w:tcW w:w="990" w:type="dxa"/>
            <w:vAlign w:val="center"/>
          </w:tcPr>
          <w:p w:rsidR="002D7C0E" w:rsidRPr="00165C63" w:rsidRDefault="00364421" w:rsidP="00165C63">
            <w:pPr>
              <w:jc w:val="center"/>
              <w:rPr>
                <w:rFonts w:cstheme="minorHAnsi"/>
                <w:sz w:val="20"/>
                <w:szCs w:val="20"/>
              </w:rPr>
            </w:pPr>
            <w:r>
              <w:rPr>
                <w:rFonts w:cstheme="minorHAnsi"/>
                <w:sz w:val="20"/>
                <w:szCs w:val="20"/>
              </w:rPr>
              <w:t>M</w:t>
            </w:r>
            <w:r w:rsidR="002D7C0E" w:rsidRPr="00165C63">
              <w:rPr>
                <w:rFonts w:cstheme="minorHAnsi"/>
                <w:sz w:val="20"/>
                <w:szCs w:val="20"/>
              </w:rPr>
              <w:t>.1</w:t>
            </w:r>
            <w:r w:rsidR="002D7C0E">
              <w:rPr>
                <w:rFonts w:cstheme="minorHAnsi"/>
                <w:sz w:val="20"/>
                <w:szCs w:val="20"/>
              </w:rPr>
              <w:t>7</w:t>
            </w:r>
          </w:p>
        </w:tc>
        <w:tc>
          <w:tcPr>
            <w:tcW w:w="1620" w:type="dxa"/>
          </w:tcPr>
          <w:p w:rsidR="002D7C0E" w:rsidRPr="00165C63" w:rsidRDefault="002D7C0E" w:rsidP="002856C6">
            <w:pPr>
              <w:rPr>
                <w:rFonts w:cstheme="minorHAnsi"/>
                <w:sz w:val="20"/>
                <w:szCs w:val="20"/>
              </w:rPr>
            </w:pPr>
          </w:p>
        </w:tc>
      </w:tr>
      <w:tr w:rsidR="002D7C0E" w:rsidRPr="00165C63" w:rsidTr="0053661F">
        <w:trPr>
          <w:cantSplit/>
          <w:tblHeader/>
        </w:trPr>
        <w:tc>
          <w:tcPr>
            <w:tcW w:w="7110" w:type="dxa"/>
            <w:vAlign w:val="bottom"/>
          </w:tcPr>
          <w:p w:rsidR="002D7C0E" w:rsidRPr="00165C63" w:rsidRDefault="002D7C0E">
            <w:pPr>
              <w:rPr>
                <w:rFonts w:cstheme="minorHAnsi"/>
                <w:sz w:val="20"/>
                <w:szCs w:val="20"/>
              </w:rPr>
            </w:pPr>
            <w:r w:rsidRPr="00165C63">
              <w:rPr>
                <w:rFonts w:cstheme="minorHAnsi"/>
                <w:sz w:val="20"/>
                <w:szCs w:val="20"/>
              </w:rPr>
              <w:t>The solution should be able to model the 9-1-1 system, as well as the IFT system which includes both ground and air ambulance resources.  Joint-use resources are predominant in the suburban and rural regions of the province.</w:t>
            </w:r>
          </w:p>
        </w:tc>
        <w:tc>
          <w:tcPr>
            <w:tcW w:w="990" w:type="dxa"/>
            <w:vAlign w:val="center"/>
          </w:tcPr>
          <w:p w:rsidR="002D7C0E" w:rsidRPr="00165C63" w:rsidRDefault="00364421" w:rsidP="00165C63">
            <w:pPr>
              <w:jc w:val="center"/>
              <w:rPr>
                <w:rFonts w:cstheme="minorHAnsi"/>
                <w:sz w:val="20"/>
                <w:szCs w:val="20"/>
              </w:rPr>
            </w:pPr>
            <w:r>
              <w:rPr>
                <w:rFonts w:cstheme="minorHAnsi"/>
                <w:sz w:val="20"/>
                <w:szCs w:val="20"/>
              </w:rPr>
              <w:t>M</w:t>
            </w:r>
            <w:r w:rsidR="002D7C0E" w:rsidRPr="00165C63">
              <w:rPr>
                <w:rFonts w:cstheme="minorHAnsi"/>
                <w:sz w:val="20"/>
                <w:szCs w:val="20"/>
              </w:rPr>
              <w:t>.1</w:t>
            </w:r>
            <w:r w:rsidR="002D7C0E">
              <w:rPr>
                <w:rFonts w:cstheme="minorHAnsi"/>
                <w:sz w:val="20"/>
                <w:szCs w:val="20"/>
              </w:rPr>
              <w:t>8</w:t>
            </w:r>
          </w:p>
        </w:tc>
        <w:tc>
          <w:tcPr>
            <w:tcW w:w="1620" w:type="dxa"/>
          </w:tcPr>
          <w:p w:rsidR="002D7C0E" w:rsidRPr="00165C63" w:rsidRDefault="002D7C0E" w:rsidP="002856C6">
            <w:pPr>
              <w:rPr>
                <w:rFonts w:cstheme="minorHAnsi"/>
                <w:sz w:val="20"/>
                <w:szCs w:val="20"/>
              </w:rPr>
            </w:pPr>
          </w:p>
        </w:tc>
      </w:tr>
      <w:tr w:rsidR="002D7C0E" w:rsidRPr="00165C63" w:rsidTr="0053661F">
        <w:trPr>
          <w:cantSplit/>
          <w:tblHeader/>
        </w:trPr>
        <w:tc>
          <w:tcPr>
            <w:tcW w:w="7110" w:type="dxa"/>
            <w:vAlign w:val="bottom"/>
          </w:tcPr>
          <w:p w:rsidR="002D7C0E" w:rsidRPr="00165C63" w:rsidRDefault="002D7C0E">
            <w:pPr>
              <w:rPr>
                <w:rFonts w:cstheme="minorHAnsi"/>
                <w:sz w:val="20"/>
                <w:szCs w:val="20"/>
              </w:rPr>
            </w:pPr>
            <w:r w:rsidRPr="00165C63">
              <w:rPr>
                <w:rFonts w:cstheme="minorHAnsi"/>
                <w:sz w:val="20"/>
                <w:szCs w:val="20"/>
              </w:rPr>
              <w:t>The solution should have the ability to consider and model both unplanned/urgent IFT activity, and scheduled IFT activity.</w:t>
            </w:r>
          </w:p>
        </w:tc>
        <w:tc>
          <w:tcPr>
            <w:tcW w:w="990" w:type="dxa"/>
            <w:vAlign w:val="center"/>
          </w:tcPr>
          <w:p w:rsidR="002D7C0E" w:rsidRPr="00165C63" w:rsidRDefault="00364421" w:rsidP="00165C63">
            <w:pPr>
              <w:jc w:val="center"/>
              <w:rPr>
                <w:rFonts w:cstheme="minorHAnsi"/>
                <w:sz w:val="20"/>
                <w:szCs w:val="20"/>
              </w:rPr>
            </w:pPr>
            <w:r>
              <w:rPr>
                <w:rFonts w:cstheme="minorHAnsi"/>
                <w:sz w:val="20"/>
                <w:szCs w:val="20"/>
              </w:rPr>
              <w:t>M</w:t>
            </w:r>
            <w:r w:rsidR="002D7C0E" w:rsidRPr="00165C63">
              <w:rPr>
                <w:rFonts w:cstheme="minorHAnsi"/>
                <w:sz w:val="20"/>
                <w:szCs w:val="20"/>
              </w:rPr>
              <w:t>.1</w:t>
            </w:r>
            <w:r w:rsidR="002D7C0E">
              <w:rPr>
                <w:rFonts w:cstheme="minorHAnsi"/>
                <w:sz w:val="20"/>
                <w:szCs w:val="20"/>
              </w:rPr>
              <w:t>9</w:t>
            </w:r>
          </w:p>
        </w:tc>
        <w:tc>
          <w:tcPr>
            <w:tcW w:w="1620" w:type="dxa"/>
          </w:tcPr>
          <w:p w:rsidR="002D7C0E" w:rsidRPr="00165C63" w:rsidRDefault="002D7C0E" w:rsidP="002856C6">
            <w:pPr>
              <w:rPr>
                <w:rFonts w:cstheme="minorHAnsi"/>
                <w:sz w:val="20"/>
                <w:szCs w:val="20"/>
              </w:rPr>
            </w:pPr>
          </w:p>
        </w:tc>
      </w:tr>
      <w:tr w:rsidR="002D7C0E" w:rsidRPr="00165C63" w:rsidTr="0053661F">
        <w:trPr>
          <w:cantSplit/>
          <w:tblHeader/>
        </w:trPr>
        <w:tc>
          <w:tcPr>
            <w:tcW w:w="7110" w:type="dxa"/>
            <w:vAlign w:val="bottom"/>
          </w:tcPr>
          <w:p w:rsidR="002D7C0E" w:rsidRPr="00165C63" w:rsidRDefault="002D7C0E">
            <w:pPr>
              <w:rPr>
                <w:rFonts w:cstheme="minorHAnsi"/>
                <w:sz w:val="20"/>
                <w:szCs w:val="20"/>
              </w:rPr>
            </w:pPr>
            <w:r w:rsidRPr="00165C63">
              <w:rPr>
                <w:rFonts w:cstheme="minorHAnsi"/>
                <w:sz w:val="20"/>
                <w:szCs w:val="20"/>
              </w:rPr>
              <w:lastRenderedPageBreak/>
              <w:t xml:space="preserve">The solution should have the ability to model wait-and-return type transfers where a patient </w:t>
            </w:r>
            <w:r w:rsidR="00737464">
              <w:rPr>
                <w:rFonts w:cstheme="minorHAnsi"/>
                <w:sz w:val="20"/>
                <w:szCs w:val="20"/>
              </w:rPr>
              <w:t>should</w:t>
            </w:r>
            <w:r w:rsidRPr="00165C63">
              <w:rPr>
                <w:rFonts w:cstheme="minorHAnsi"/>
                <w:sz w:val="20"/>
                <w:szCs w:val="20"/>
              </w:rPr>
              <w:t xml:space="preserve"> return to their originating site within a specified period.  This will often require the transporting unit to wait at the destination site, or in other cases require a second unit to manage the return event.</w:t>
            </w:r>
          </w:p>
        </w:tc>
        <w:tc>
          <w:tcPr>
            <w:tcW w:w="990" w:type="dxa"/>
            <w:vAlign w:val="center"/>
          </w:tcPr>
          <w:p w:rsidR="002D7C0E" w:rsidRPr="00165C63" w:rsidRDefault="00364421" w:rsidP="00165C63">
            <w:pPr>
              <w:jc w:val="center"/>
              <w:rPr>
                <w:rFonts w:cstheme="minorHAnsi"/>
                <w:sz w:val="20"/>
                <w:szCs w:val="20"/>
              </w:rPr>
            </w:pPr>
            <w:r>
              <w:rPr>
                <w:rFonts w:cstheme="minorHAnsi"/>
                <w:sz w:val="20"/>
                <w:szCs w:val="20"/>
              </w:rPr>
              <w:t>M</w:t>
            </w:r>
            <w:r w:rsidR="002D7C0E" w:rsidRPr="00165C63">
              <w:rPr>
                <w:rFonts w:cstheme="minorHAnsi"/>
                <w:sz w:val="20"/>
                <w:szCs w:val="20"/>
              </w:rPr>
              <w:t>.</w:t>
            </w:r>
            <w:r w:rsidR="002D7C0E">
              <w:rPr>
                <w:rFonts w:cstheme="minorHAnsi"/>
                <w:sz w:val="20"/>
                <w:szCs w:val="20"/>
              </w:rPr>
              <w:t>20</w:t>
            </w:r>
          </w:p>
        </w:tc>
        <w:tc>
          <w:tcPr>
            <w:tcW w:w="1620" w:type="dxa"/>
          </w:tcPr>
          <w:p w:rsidR="002D7C0E" w:rsidRPr="00165C63" w:rsidRDefault="002D7C0E" w:rsidP="002856C6">
            <w:pPr>
              <w:rPr>
                <w:rFonts w:cstheme="minorHAnsi"/>
                <w:sz w:val="20"/>
                <w:szCs w:val="20"/>
              </w:rPr>
            </w:pPr>
          </w:p>
        </w:tc>
      </w:tr>
      <w:tr w:rsidR="002D7C0E" w:rsidRPr="00165C63" w:rsidTr="0053661F">
        <w:trPr>
          <w:cantSplit/>
          <w:tblHeader/>
        </w:trPr>
        <w:tc>
          <w:tcPr>
            <w:tcW w:w="7110" w:type="dxa"/>
            <w:vAlign w:val="bottom"/>
          </w:tcPr>
          <w:p w:rsidR="002D7C0E" w:rsidRPr="00165C63" w:rsidRDefault="002D7C0E">
            <w:pPr>
              <w:rPr>
                <w:rFonts w:cstheme="minorHAnsi"/>
                <w:sz w:val="20"/>
                <w:szCs w:val="20"/>
              </w:rPr>
            </w:pPr>
            <w:r w:rsidRPr="00165C63">
              <w:rPr>
                <w:rFonts w:cstheme="minorHAnsi"/>
                <w:sz w:val="20"/>
                <w:szCs w:val="20"/>
              </w:rPr>
              <w:t>The solution should have the ability to model impacts resulting from appropriate unit assignment for IFT activity (e.g. ALS activity is only attributable to an ALS resource, low acuity patients assignable to non-ambulance transfer units).</w:t>
            </w:r>
          </w:p>
        </w:tc>
        <w:tc>
          <w:tcPr>
            <w:tcW w:w="990" w:type="dxa"/>
            <w:vAlign w:val="center"/>
          </w:tcPr>
          <w:p w:rsidR="002D7C0E" w:rsidRPr="00165C63" w:rsidRDefault="00364421">
            <w:pPr>
              <w:jc w:val="center"/>
              <w:rPr>
                <w:rFonts w:cstheme="minorHAnsi"/>
                <w:sz w:val="20"/>
                <w:szCs w:val="20"/>
              </w:rPr>
            </w:pPr>
            <w:r>
              <w:rPr>
                <w:rFonts w:cstheme="minorHAnsi"/>
                <w:sz w:val="20"/>
                <w:szCs w:val="20"/>
              </w:rPr>
              <w:t>M</w:t>
            </w:r>
            <w:r w:rsidR="002D7C0E">
              <w:rPr>
                <w:rFonts w:cstheme="minorHAnsi"/>
                <w:sz w:val="20"/>
                <w:szCs w:val="20"/>
              </w:rPr>
              <w:t>.21</w:t>
            </w:r>
          </w:p>
        </w:tc>
        <w:tc>
          <w:tcPr>
            <w:tcW w:w="1620" w:type="dxa"/>
          </w:tcPr>
          <w:p w:rsidR="002D7C0E" w:rsidRPr="00165C63" w:rsidRDefault="002D7C0E" w:rsidP="002856C6">
            <w:pPr>
              <w:rPr>
                <w:rFonts w:cstheme="minorHAnsi"/>
                <w:sz w:val="20"/>
                <w:szCs w:val="20"/>
              </w:rPr>
            </w:pPr>
          </w:p>
        </w:tc>
      </w:tr>
      <w:tr w:rsidR="002D7C0E" w:rsidRPr="00165C63" w:rsidTr="0053661F">
        <w:trPr>
          <w:cantSplit/>
          <w:tblHeader/>
        </w:trPr>
        <w:tc>
          <w:tcPr>
            <w:tcW w:w="7110" w:type="dxa"/>
            <w:vAlign w:val="bottom"/>
          </w:tcPr>
          <w:p w:rsidR="002D7C0E" w:rsidRPr="00165C63" w:rsidRDefault="002D7C0E">
            <w:pPr>
              <w:rPr>
                <w:rFonts w:cstheme="minorHAnsi"/>
                <w:sz w:val="20"/>
                <w:szCs w:val="20"/>
              </w:rPr>
            </w:pPr>
            <w:r w:rsidRPr="00165C63">
              <w:rPr>
                <w:rFonts w:cstheme="minorHAnsi"/>
                <w:sz w:val="20"/>
                <w:szCs w:val="20"/>
              </w:rPr>
              <w:t>The solution should anticipate drive times leveraging existing GIS data (roads, boundaries, etc.).  GIS data including road networks and historical AVL files will be available to the successful vendor.</w:t>
            </w:r>
          </w:p>
        </w:tc>
        <w:tc>
          <w:tcPr>
            <w:tcW w:w="990" w:type="dxa"/>
            <w:vAlign w:val="center"/>
          </w:tcPr>
          <w:p w:rsidR="002D7C0E" w:rsidRPr="00165C63" w:rsidRDefault="00364421">
            <w:pPr>
              <w:jc w:val="center"/>
              <w:rPr>
                <w:rFonts w:cstheme="minorHAnsi"/>
                <w:sz w:val="20"/>
                <w:szCs w:val="20"/>
              </w:rPr>
            </w:pPr>
            <w:r>
              <w:rPr>
                <w:rFonts w:cstheme="minorHAnsi"/>
                <w:sz w:val="20"/>
                <w:szCs w:val="20"/>
              </w:rPr>
              <w:t>M</w:t>
            </w:r>
            <w:r w:rsidR="002D7C0E">
              <w:rPr>
                <w:rFonts w:cstheme="minorHAnsi"/>
                <w:sz w:val="20"/>
                <w:szCs w:val="20"/>
              </w:rPr>
              <w:t>.22</w:t>
            </w:r>
          </w:p>
        </w:tc>
        <w:tc>
          <w:tcPr>
            <w:tcW w:w="1620" w:type="dxa"/>
          </w:tcPr>
          <w:p w:rsidR="002D7C0E" w:rsidRPr="00165C63" w:rsidRDefault="002D7C0E" w:rsidP="002856C6">
            <w:pPr>
              <w:rPr>
                <w:rFonts w:cstheme="minorHAnsi"/>
                <w:sz w:val="20"/>
                <w:szCs w:val="20"/>
              </w:rPr>
            </w:pPr>
          </w:p>
        </w:tc>
      </w:tr>
      <w:tr w:rsidR="002D7C0E" w:rsidRPr="00165C63" w:rsidTr="0053661F">
        <w:trPr>
          <w:cantSplit/>
          <w:tblHeader/>
        </w:trPr>
        <w:tc>
          <w:tcPr>
            <w:tcW w:w="7110" w:type="dxa"/>
            <w:vAlign w:val="bottom"/>
          </w:tcPr>
          <w:p w:rsidR="002D7C0E" w:rsidRPr="00165C63" w:rsidRDefault="002D7C0E">
            <w:pPr>
              <w:rPr>
                <w:rFonts w:cstheme="minorHAnsi"/>
                <w:sz w:val="20"/>
                <w:szCs w:val="20"/>
              </w:rPr>
            </w:pPr>
            <w:r w:rsidRPr="00165C63">
              <w:rPr>
                <w:rFonts w:cstheme="minorHAnsi"/>
                <w:sz w:val="20"/>
                <w:szCs w:val="20"/>
              </w:rPr>
              <w:t>The solution should model drive times under different conditions (e.g. rush hour, seasonal, etc.).</w:t>
            </w:r>
          </w:p>
        </w:tc>
        <w:tc>
          <w:tcPr>
            <w:tcW w:w="990" w:type="dxa"/>
            <w:vAlign w:val="center"/>
          </w:tcPr>
          <w:p w:rsidR="002D7C0E" w:rsidRPr="00165C63" w:rsidRDefault="00364421" w:rsidP="002D7C0E">
            <w:pPr>
              <w:jc w:val="center"/>
              <w:rPr>
                <w:rFonts w:cstheme="minorHAnsi"/>
                <w:sz w:val="20"/>
                <w:szCs w:val="20"/>
              </w:rPr>
            </w:pPr>
            <w:r>
              <w:rPr>
                <w:rFonts w:cstheme="minorHAnsi"/>
                <w:sz w:val="20"/>
                <w:szCs w:val="20"/>
              </w:rPr>
              <w:t>M</w:t>
            </w:r>
            <w:r w:rsidR="002D7C0E">
              <w:rPr>
                <w:rFonts w:cstheme="minorHAnsi"/>
                <w:sz w:val="20"/>
                <w:szCs w:val="20"/>
              </w:rPr>
              <w:t>.23</w:t>
            </w:r>
          </w:p>
        </w:tc>
        <w:tc>
          <w:tcPr>
            <w:tcW w:w="1620" w:type="dxa"/>
          </w:tcPr>
          <w:p w:rsidR="002D7C0E" w:rsidRPr="00165C63" w:rsidRDefault="002D7C0E" w:rsidP="002856C6">
            <w:pPr>
              <w:rPr>
                <w:rFonts w:cstheme="minorHAnsi"/>
                <w:sz w:val="20"/>
                <w:szCs w:val="20"/>
              </w:rPr>
            </w:pPr>
          </w:p>
        </w:tc>
      </w:tr>
      <w:tr w:rsidR="002D7C0E" w:rsidRPr="00165C63" w:rsidTr="0053661F">
        <w:trPr>
          <w:cantSplit/>
          <w:tblHeader/>
        </w:trPr>
        <w:tc>
          <w:tcPr>
            <w:tcW w:w="7110" w:type="dxa"/>
            <w:vAlign w:val="bottom"/>
          </w:tcPr>
          <w:p w:rsidR="002D7C0E" w:rsidRPr="00165C63" w:rsidRDefault="002D7C0E">
            <w:pPr>
              <w:rPr>
                <w:rFonts w:cstheme="minorHAnsi"/>
                <w:sz w:val="20"/>
                <w:szCs w:val="20"/>
              </w:rPr>
            </w:pPr>
            <w:r w:rsidRPr="00165C63">
              <w:rPr>
                <w:rFonts w:cstheme="minorHAnsi"/>
                <w:sz w:val="20"/>
                <w:szCs w:val="20"/>
              </w:rPr>
              <w:t xml:space="preserve">The solution should validate and update travel times based on actual historical data sourced from the CAD Data Warehouse and/or AVL logs.  </w:t>
            </w:r>
          </w:p>
        </w:tc>
        <w:tc>
          <w:tcPr>
            <w:tcW w:w="990" w:type="dxa"/>
            <w:vAlign w:val="center"/>
          </w:tcPr>
          <w:p w:rsidR="002D7C0E" w:rsidRPr="00165C63" w:rsidRDefault="00364421" w:rsidP="002D7C0E">
            <w:pPr>
              <w:jc w:val="center"/>
              <w:rPr>
                <w:rFonts w:cstheme="minorHAnsi"/>
                <w:sz w:val="20"/>
                <w:szCs w:val="20"/>
              </w:rPr>
            </w:pPr>
            <w:r>
              <w:rPr>
                <w:rFonts w:cstheme="minorHAnsi"/>
                <w:sz w:val="20"/>
                <w:szCs w:val="20"/>
              </w:rPr>
              <w:t>M</w:t>
            </w:r>
            <w:r w:rsidR="002D7C0E">
              <w:rPr>
                <w:rFonts w:cstheme="minorHAnsi"/>
                <w:sz w:val="20"/>
                <w:szCs w:val="20"/>
              </w:rPr>
              <w:t>.24</w:t>
            </w:r>
          </w:p>
        </w:tc>
        <w:tc>
          <w:tcPr>
            <w:tcW w:w="1620" w:type="dxa"/>
          </w:tcPr>
          <w:p w:rsidR="002D7C0E" w:rsidRPr="00165C63" w:rsidRDefault="002D7C0E" w:rsidP="002856C6">
            <w:pPr>
              <w:rPr>
                <w:rFonts w:cstheme="minorHAnsi"/>
                <w:sz w:val="20"/>
                <w:szCs w:val="20"/>
              </w:rPr>
            </w:pPr>
          </w:p>
        </w:tc>
      </w:tr>
      <w:tr w:rsidR="002D7C0E" w:rsidRPr="00165C63" w:rsidTr="0053661F">
        <w:trPr>
          <w:cantSplit/>
          <w:tblHeader/>
        </w:trPr>
        <w:tc>
          <w:tcPr>
            <w:tcW w:w="7110" w:type="dxa"/>
            <w:vAlign w:val="bottom"/>
          </w:tcPr>
          <w:p w:rsidR="002D7C0E" w:rsidRPr="00165C63" w:rsidRDefault="002D7C0E">
            <w:pPr>
              <w:rPr>
                <w:rFonts w:cstheme="minorHAnsi"/>
                <w:sz w:val="20"/>
                <w:szCs w:val="20"/>
              </w:rPr>
            </w:pPr>
            <w:r w:rsidRPr="00165C63">
              <w:rPr>
                <w:rFonts w:cstheme="minorHAnsi"/>
                <w:sz w:val="20"/>
                <w:szCs w:val="20"/>
              </w:rPr>
              <w:t>The solution should be able to test system performance resulting from changes to the road network, including closures, and attribute changes (e.g. construction impairing travel speeds).</w:t>
            </w:r>
          </w:p>
        </w:tc>
        <w:tc>
          <w:tcPr>
            <w:tcW w:w="990" w:type="dxa"/>
            <w:vAlign w:val="center"/>
          </w:tcPr>
          <w:p w:rsidR="002D7C0E" w:rsidRPr="00165C63" w:rsidRDefault="00364421" w:rsidP="002D7C0E">
            <w:pPr>
              <w:jc w:val="center"/>
              <w:rPr>
                <w:rFonts w:cstheme="minorHAnsi"/>
                <w:sz w:val="20"/>
                <w:szCs w:val="20"/>
              </w:rPr>
            </w:pPr>
            <w:r>
              <w:rPr>
                <w:rFonts w:cstheme="minorHAnsi"/>
                <w:sz w:val="20"/>
                <w:szCs w:val="20"/>
              </w:rPr>
              <w:t>M</w:t>
            </w:r>
            <w:r w:rsidR="002D7C0E">
              <w:rPr>
                <w:rFonts w:cstheme="minorHAnsi"/>
                <w:sz w:val="20"/>
                <w:szCs w:val="20"/>
              </w:rPr>
              <w:t>.25</w:t>
            </w:r>
          </w:p>
        </w:tc>
        <w:tc>
          <w:tcPr>
            <w:tcW w:w="1620" w:type="dxa"/>
          </w:tcPr>
          <w:p w:rsidR="002D7C0E" w:rsidRPr="00165C63" w:rsidRDefault="002D7C0E" w:rsidP="002856C6">
            <w:pPr>
              <w:rPr>
                <w:rFonts w:cstheme="minorHAnsi"/>
                <w:sz w:val="20"/>
                <w:szCs w:val="20"/>
              </w:rPr>
            </w:pPr>
          </w:p>
        </w:tc>
      </w:tr>
      <w:tr w:rsidR="002D7C0E" w:rsidRPr="00165C63" w:rsidTr="0053661F">
        <w:trPr>
          <w:cantSplit/>
          <w:tblHeader/>
        </w:trPr>
        <w:tc>
          <w:tcPr>
            <w:tcW w:w="7110" w:type="dxa"/>
            <w:vAlign w:val="bottom"/>
          </w:tcPr>
          <w:p w:rsidR="002D7C0E" w:rsidRPr="00165C63" w:rsidRDefault="002D7C0E">
            <w:pPr>
              <w:rPr>
                <w:rFonts w:cstheme="minorHAnsi"/>
                <w:sz w:val="20"/>
                <w:szCs w:val="20"/>
              </w:rPr>
            </w:pPr>
            <w:r w:rsidRPr="00165C63">
              <w:rPr>
                <w:rFonts w:cstheme="minorHAnsi"/>
                <w:sz w:val="20"/>
                <w:szCs w:val="20"/>
              </w:rPr>
              <w:t>The solution should outline the process by which modeled performance is validated and reflects actual system performance once the solution is delivered.</w:t>
            </w:r>
          </w:p>
        </w:tc>
        <w:tc>
          <w:tcPr>
            <w:tcW w:w="990" w:type="dxa"/>
            <w:vAlign w:val="center"/>
          </w:tcPr>
          <w:p w:rsidR="002D7C0E" w:rsidRPr="00D62FEC" w:rsidRDefault="00364421" w:rsidP="00D62FEC">
            <w:pPr>
              <w:jc w:val="center"/>
              <w:rPr>
                <w:rFonts w:cstheme="minorHAnsi"/>
                <w:sz w:val="20"/>
                <w:szCs w:val="20"/>
              </w:rPr>
            </w:pPr>
            <w:r>
              <w:rPr>
                <w:rFonts w:cstheme="minorHAnsi"/>
                <w:sz w:val="20"/>
                <w:szCs w:val="20"/>
              </w:rPr>
              <w:t>M</w:t>
            </w:r>
            <w:r w:rsidR="002D7C0E" w:rsidRPr="00D62FEC">
              <w:rPr>
                <w:rFonts w:cstheme="minorHAnsi"/>
                <w:sz w:val="20"/>
                <w:szCs w:val="20"/>
              </w:rPr>
              <w:t>.2</w:t>
            </w:r>
            <w:r w:rsidR="002D7C0E">
              <w:rPr>
                <w:rFonts w:cstheme="minorHAnsi"/>
                <w:sz w:val="20"/>
                <w:szCs w:val="20"/>
              </w:rPr>
              <w:t>6</w:t>
            </w:r>
          </w:p>
        </w:tc>
        <w:tc>
          <w:tcPr>
            <w:tcW w:w="1620" w:type="dxa"/>
          </w:tcPr>
          <w:p w:rsidR="002D7C0E" w:rsidRPr="00165C63" w:rsidRDefault="002D7C0E" w:rsidP="002856C6">
            <w:pPr>
              <w:rPr>
                <w:rFonts w:cstheme="minorHAnsi"/>
                <w:sz w:val="20"/>
                <w:szCs w:val="20"/>
              </w:rPr>
            </w:pPr>
          </w:p>
        </w:tc>
      </w:tr>
      <w:tr w:rsidR="002D7C0E" w:rsidRPr="00165C63" w:rsidTr="0053661F">
        <w:trPr>
          <w:cantSplit/>
          <w:tblHeader/>
        </w:trPr>
        <w:tc>
          <w:tcPr>
            <w:tcW w:w="7110" w:type="dxa"/>
            <w:vAlign w:val="bottom"/>
          </w:tcPr>
          <w:p w:rsidR="002D7C0E" w:rsidRPr="00165C63" w:rsidRDefault="002D7C0E">
            <w:pPr>
              <w:rPr>
                <w:rFonts w:cstheme="minorHAnsi"/>
                <w:sz w:val="20"/>
                <w:szCs w:val="20"/>
              </w:rPr>
            </w:pPr>
            <w:r w:rsidRPr="00165C63">
              <w:rPr>
                <w:rFonts w:cstheme="minorHAnsi"/>
                <w:sz w:val="20"/>
                <w:szCs w:val="20"/>
              </w:rPr>
              <w:t>The solution should be capable of clearly articulating model outputs including process intervals (e.g. response intervals), unit utilization, and other measured values.</w:t>
            </w:r>
          </w:p>
        </w:tc>
        <w:tc>
          <w:tcPr>
            <w:tcW w:w="990" w:type="dxa"/>
            <w:vAlign w:val="center"/>
          </w:tcPr>
          <w:p w:rsidR="002D7C0E" w:rsidRPr="00D62FEC" w:rsidRDefault="00364421" w:rsidP="002D7C0E">
            <w:pPr>
              <w:jc w:val="center"/>
              <w:rPr>
                <w:rFonts w:cstheme="minorHAnsi"/>
                <w:sz w:val="20"/>
                <w:szCs w:val="20"/>
              </w:rPr>
            </w:pPr>
            <w:r>
              <w:rPr>
                <w:rFonts w:cstheme="minorHAnsi"/>
                <w:sz w:val="20"/>
                <w:szCs w:val="20"/>
              </w:rPr>
              <w:t>M</w:t>
            </w:r>
            <w:r w:rsidR="002D7C0E" w:rsidRPr="00D62FEC">
              <w:rPr>
                <w:rFonts w:cstheme="minorHAnsi"/>
                <w:sz w:val="20"/>
                <w:szCs w:val="20"/>
              </w:rPr>
              <w:t>.27</w:t>
            </w:r>
          </w:p>
        </w:tc>
        <w:tc>
          <w:tcPr>
            <w:tcW w:w="1620" w:type="dxa"/>
          </w:tcPr>
          <w:p w:rsidR="002D7C0E" w:rsidRPr="00165C63" w:rsidRDefault="002D7C0E" w:rsidP="002856C6">
            <w:pPr>
              <w:rPr>
                <w:rFonts w:cstheme="minorHAnsi"/>
                <w:sz w:val="20"/>
                <w:szCs w:val="20"/>
              </w:rPr>
            </w:pPr>
          </w:p>
        </w:tc>
      </w:tr>
      <w:tr w:rsidR="002D7C0E" w:rsidRPr="00165C63" w:rsidTr="0053661F">
        <w:trPr>
          <w:cantSplit/>
          <w:tblHeader/>
        </w:trPr>
        <w:tc>
          <w:tcPr>
            <w:tcW w:w="7110" w:type="dxa"/>
            <w:vAlign w:val="bottom"/>
          </w:tcPr>
          <w:p w:rsidR="002D7C0E" w:rsidRPr="00165C63" w:rsidRDefault="002D7C0E">
            <w:pPr>
              <w:rPr>
                <w:rFonts w:cstheme="minorHAnsi"/>
                <w:sz w:val="20"/>
                <w:szCs w:val="20"/>
              </w:rPr>
            </w:pPr>
            <w:r w:rsidRPr="00165C63">
              <w:rPr>
                <w:rFonts w:cstheme="minorHAnsi"/>
                <w:sz w:val="20"/>
                <w:szCs w:val="20"/>
              </w:rPr>
              <w:t>The solution should be able to graphically represent performance using histograms so that the distribution of likely performance can be analyzed.</w:t>
            </w:r>
          </w:p>
        </w:tc>
        <w:tc>
          <w:tcPr>
            <w:tcW w:w="990" w:type="dxa"/>
            <w:vAlign w:val="center"/>
          </w:tcPr>
          <w:p w:rsidR="002D7C0E" w:rsidRPr="00165C63" w:rsidRDefault="00364421" w:rsidP="002D7C0E">
            <w:pPr>
              <w:jc w:val="center"/>
              <w:rPr>
                <w:rFonts w:cstheme="minorHAnsi"/>
                <w:sz w:val="20"/>
                <w:szCs w:val="20"/>
              </w:rPr>
            </w:pPr>
            <w:r>
              <w:rPr>
                <w:rFonts w:cstheme="minorHAnsi"/>
                <w:sz w:val="20"/>
                <w:szCs w:val="20"/>
              </w:rPr>
              <w:t>M</w:t>
            </w:r>
            <w:r w:rsidR="002D7C0E" w:rsidRPr="00165C63">
              <w:rPr>
                <w:rFonts w:cstheme="minorHAnsi"/>
                <w:sz w:val="20"/>
                <w:szCs w:val="20"/>
              </w:rPr>
              <w:t>.2</w:t>
            </w:r>
            <w:r w:rsidR="002D7C0E">
              <w:rPr>
                <w:rFonts w:cstheme="minorHAnsi"/>
                <w:sz w:val="20"/>
                <w:szCs w:val="20"/>
              </w:rPr>
              <w:t>8</w:t>
            </w:r>
          </w:p>
        </w:tc>
        <w:tc>
          <w:tcPr>
            <w:tcW w:w="1620" w:type="dxa"/>
          </w:tcPr>
          <w:p w:rsidR="002D7C0E" w:rsidRPr="00165C63" w:rsidRDefault="002D7C0E" w:rsidP="002856C6">
            <w:pPr>
              <w:rPr>
                <w:rFonts w:cstheme="minorHAnsi"/>
                <w:sz w:val="20"/>
                <w:szCs w:val="20"/>
              </w:rPr>
            </w:pPr>
          </w:p>
        </w:tc>
      </w:tr>
      <w:tr w:rsidR="002D7C0E" w:rsidRPr="00165C63" w:rsidTr="0053661F">
        <w:trPr>
          <w:cantSplit/>
          <w:tblHeader/>
        </w:trPr>
        <w:tc>
          <w:tcPr>
            <w:tcW w:w="7110" w:type="dxa"/>
            <w:vAlign w:val="bottom"/>
          </w:tcPr>
          <w:p w:rsidR="002D7C0E" w:rsidRPr="00165C63" w:rsidRDefault="002D7C0E">
            <w:pPr>
              <w:rPr>
                <w:rFonts w:cstheme="minorHAnsi"/>
                <w:sz w:val="20"/>
                <w:szCs w:val="20"/>
              </w:rPr>
            </w:pPr>
            <w:r w:rsidRPr="00165C63">
              <w:rPr>
                <w:rFonts w:cstheme="minorHAnsi"/>
                <w:sz w:val="20"/>
                <w:szCs w:val="20"/>
              </w:rPr>
              <w:t xml:space="preserve">The solution should be capable of outputting detailed, </w:t>
            </w:r>
            <w:proofErr w:type="spellStart"/>
            <w:r w:rsidRPr="00165C63">
              <w:rPr>
                <w:rFonts w:cstheme="minorHAnsi"/>
                <w:sz w:val="20"/>
                <w:szCs w:val="20"/>
              </w:rPr>
              <w:t>unaggregated</w:t>
            </w:r>
            <w:proofErr w:type="spellEnd"/>
            <w:r w:rsidRPr="00165C63">
              <w:rPr>
                <w:rFonts w:cstheme="minorHAnsi"/>
                <w:sz w:val="20"/>
                <w:szCs w:val="20"/>
              </w:rPr>
              <w:t xml:space="preserve"> response results, including unit timestamps.  These results should be minable in text delimited format (.csv, .txt), or in a database table structure (Microsoft SQL Server preferred).</w:t>
            </w:r>
          </w:p>
        </w:tc>
        <w:tc>
          <w:tcPr>
            <w:tcW w:w="990" w:type="dxa"/>
            <w:vAlign w:val="center"/>
          </w:tcPr>
          <w:p w:rsidR="002D7C0E" w:rsidRPr="00165C63" w:rsidRDefault="00364421" w:rsidP="00D62FEC">
            <w:pPr>
              <w:jc w:val="center"/>
              <w:rPr>
                <w:rFonts w:cstheme="minorHAnsi"/>
                <w:sz w:val="20"/>
                <w:szCs w:val="20"/>
              </w:rPr>
            </w:pPr>
            <w:r>
              <w:rPr>
                <w:rFonts w:cstheme="minorHAnsi"/>
                <w:sz w:val="20"/>
                <w:szCs w:val="20"/>
              </w:rPr>
              <w:t>M</w:t>
            </w:r>
            <w:r w:rsidR="002D7C0E" w:rsidRPr="00165C63">
              <w:rPr>
                <w:rFonts w:cstheme="minorHAnsi"/>
                <w:sz w:val="20"/>
                <w:szCs w:val="20"/>
              </w:rPr>
              <w:t>.2</w:t>
            </w:r>
            <w:r w:rsidR="002D7C0E">
              <w:rPr>
                <w:rFonts w:cstheme="minorHAnsi"/>
                <w:sz w:val="20"/>
                <w:szCs w:val="20"/>
              </w:rPr>
              <w:t>9</w:t>
            </w:r>
          </w:p>
        </w:tc>
        <w:tc>
          <w:tcPr>
            <w:tcW w:w="1620" w:type="dxa"/>
          </w:tcPr>
          <w:p w:rsidR="002D7C0E" w:rsidRPr="00165C63" w:rsidRDefault="002D7C0E" w:rsidP="002856C6">
            <w:pPr>
              <w:rPr>
                <w:rFonts w:cstheme="minorHAnsi"/>
                <w:sz w:val="20"/>
                <w:szCs w:val="20"/>
              </w:rPr>
            </w:pPr>
          </w:p>
        </w:tc>
      </w:tr>
      <w:tr w:rsidR="002D7C0E" w:rsidRPr="00165C63" w:rsidTr="0053661F">
        <w:trPr>
          <w:cantSplit/>
          <w:tblHeader/>
        </w:trPr>
        <w:tc>
          <w:tcPr>
            <w:tcW w:w="7110" w:type="dxa"/>
            <w:vAlign w:val="bottom"/>
          </w:tcPr>
          <w:p w:rsidR="002D7C0E" w:rsidRPr="00165C63" w:rsidRDefault="002D7C0E">
            <w:pPr>
              <w:rPr>
                <w:rFonts w:cstheme="minorHAnsi"/>
                <w:sz w:val="20"/>
                <w:szCs w:val="20"/>
              </w:rPr>
            </w:pPr>
            <w:r w:rsidRPr="00165C63">
              <w:rPr>
                <w:rFonts w:cstheme="minorHAnsi"/>
                <w:sz w:val="20"/>
                <w:szCs w:val="20"/>
              </w:rPr>
              <w:t>The solution should be able to graphically represent the evolving system state on a map (e.g. simulated unit movement in response to events or throughout the system).  A video-capture feature should also be offered within the solution.</w:t>
            </w:r>
          </w:p>
        </w:tc>
        <w:tc>
          <w:tcPr>
            <w:tcW w:w="990" w:type="dxa"/>
            <w:vAlign w:val="center"/>
          </w:tcPr>
          <w:p w:rsidR="002D7C0E" w:rsidRPr="00165C63" w:rsidRDefault="00364421" w:rsidP="002D7C0E">
            <w:pPr>
              <w:jc w:val="center"/>
              <w:rPr>
                <w:rFonts w:cstheme="minorHAnsi"/>
                <w:sz w:val="20"/>
                <w:szCs w:val="20"/>
              </w:rPr>
            </w:pPr>
            <w:r>
              <w:rPr>
                <w:rFonts w:cstheme="minorHAnsi"/>
                <w:sz w:val="20"/>
                <w:szCs w:val="20"/>
              </w:rPr>
              <w:t>M</w:t>
            </w:r>
            <w:r w:rsidR="002D7C0E">
              <w:rPr>
                <w:rFonts w:cstheme="minorHAnsi"/>
                <w:sz w:val="20"/>
                <w:szCs w:val="20"/>
              </w:rPr>
              <w:t>.30</w:t>
            </w:r>
          </w:p>
        </w:tc>
        <w:tc>
          <w:tcPr>
            <w:tcW w:w="1620" w:type="dxa"/>
          </w:tcPr>
          <w:p w:rsidR="002D7C0E" w:rsidRPr="00165C63" w:rsidRDefault="002D7C0E" w:rsidP="002856C6">
            <w:pPr>
              <w:rPr>
                <w:rFonts w:cstheme="minorHAnsi"/>
                <w:sz w:val="20"/>
                <w:szCs w:val="20"/>
              </w:rPr>
            </w:pPr>
          </w:p>
        </w:tc>
      </w:tr>
      <w:tr w:rsidR="002D7C0E" w:rsidRPr="00165C63" w:rsidTr="0053661F">
        <w:trPr>
          <w:cantSplit/>
          <w:tblHeader/>
        </w:trPr>
        <w:tc>
          <w:tcPr>
            <w:tcW w:w="7110" w:type="dxa"/>
            <w:vAlign w:val="bottom"/>
          </w:tcPr>
          <w:p w:rsidR="002D7C0E" w:rsidRPr="00165C63" w:rsidRDefault="002D7C0E">
            <w:pPr>
              <w:rPr>
                <w:rFonts w:cstheme="minorHAnsi"/>
                <w:sz w:val="20"/>
                <w:szCs w:val="20"/>
              </w:rPr>
            </w:pPr>
            <w:r w:rsidRPr="00165C63">
              <w:rPr>
                <w:rFonts w:cstheme="minorHAnsi"/>
                <w:sz w:val="20"/>
                <w:szCs w:val="20"/>
              </w:rPr>
              <w:t>The solution should be able to thematically illustrate modeled system performance outputs and analysis spatially on a map.</w:t>
            </w:r>
          </w:p>
        </w:tc>
        <w:tc>
          <w:tcPr>
            <w:tcW w:w="990" w:type="dxa"/>
            <w:vAlign w:val="center"/>
          </w:tcPr>
          <w:p w:rsidR="002D7C0E" w:rsidRPr="00165C63" w:rsidRDefault="00364421" w:rsidP="002D7C0E">
            <w:pPr>
              <w:jc w:val="center"/>
              <w:rPr>
                <w:rFonts w:cstheme="minorHAnsi"/>
                <w:sz w:val="20"/>
                <w:szCs w:val="20"/>
              </w:rPr>
            </w:pPr>
            <w:r>
              <w:rPr>
                <w:rFonts w:cstheme="minorHAnsi"/>
                <w:sz w:val="20"/>
                <w:szCs w:val="20"/>
              </w:rPr>
              <w:t>M</w:t>
            </w:r>
            <w:r w:rsidR="002D7C0E">
              <w:rPr>
                <w:rFonts w:cstheme="minorHAnsi"/>
                <w:sz w:val="20"/>
                <w:szCs w:val="20"/>
              </w:rPr>
              <w:t>.31</w:t>
            </w:r>
          </w:p>
        </w:tc>
        <w:tc>
          <w:tcPr>
            <w:tcW w:w="1620" w:type="dxa"/>
          </w:tcPr>
          <w:p w:rsidR="002D7C0E" w:rsidRPr="00165C63" w:rsidRDefault="002D7C0E" w:rsidP="002856C6">
            <w:pPr>
              <w:rPr>
                <w:rFonts w:cstheme="minorHAnsi"/>
                <w:sz w:val="20"/>
                <w:szCs w:val="20"/>
              </w:rPr>
            </w:pPr>
          </w:p>
        </w:tc>
      </w:tr>
      <w:tr w:rsidR="002D7C0E" w:rsidRPr="00165C63" w:rsidTr="0053661F">
        <w:trPr>
          <w:cantSplit/>
          <w:tblHeader/>
        </w:trPr>
        <w:tc>
          <w:tcPr>
            <w:tcW w:w="7110" w:type="dxa"/>
            <w:vAlign w:val="bottom"/>
          </w:tcPr>
          <w:p w:rsidR="002D7C0E" w:rsidRPr="00165C63" w:rsidRDefault="002D7C0E">
            <w:pPr>
              <w:rPr>
                <w:rFonts w:cstheme="minorHAnsi"/>
                <w:sz w:val="20"/>
                <w:szCs w:val="20"/>
              </w:rPr>
            </w:pPr>
            <w:r w:rsidRPr="00165C63">
              <w:rPr>
                <w:rFonts w:cstheme="minorHAnsi"/>
                <w:sz w:val="20"/>
                <w:szCs w:val="20"/>
              </w:rPr>
              <w:t>The solution should be capable of easily conducting sensitivity testing where the same model conditions can be tested under specifically-controlled variable changes.  A method should exist for comparing these results.</w:t>
            </w:r>
          </w:p>
        </w:tc>
        <w:tc>
          <w:tcPr>
            <w:tcW w:w="990" w:type="dxa"/>
            <w:vAlign w:val="center"/>
          </w:tcPr>
          <w:p w:rsidR="002D7C0E" w:rsidRPr="00165C63" w:rsidRDefault="00364421" w:rsidP="002D7C0E">
            <w:pPr>
              <w:jc w:val="center"/>
              <w:rPr>
                <w:rFonts w:cstheme="minorHAnsi"/>
                <w:sz w:val="20"/>
                <w:szCs w:val="20"/>
              </w:rPr>
            </w:pPr>
            <w:r>
              <w:rPr>
                <w:rFonts w:cstheme="minorHAnsi"/>
                <w:sz w:val="20"/>
                <w:szCs w:val="20"/>
              </w:rPr>
              <w:t>M</w:t>
            </w:r>
            <w:r w:rsidR="002D7C0E">
              <w:rPr>
                <w:rFonts w:cstheme="minorHAnsi"/>
                <w:sz w:val="20"/>
                <w:szCs w:val="20"/>
              </w:rPr>
              <w:t>.32</w:t>
            </w:r>
          </w:p>
        </w:tc>
        <w:tc>
          <w:tcPr>
            <w:tcW w:w="1620" w:type="dxa"/>
          </w:tcPr>
          <w:p w:rsidR="002D7C0E" w:rsidRPr="00165C63" w:rsidRDefault="002D7C0E" w:rsidP="002856C6">
            <w:pPr>
              <w:rPr>
                <w:rFonts w:cstheme="minorHAnsi"/>
                <w:sz w:val="20"/>
                <w:szCs w:val="20"/>
              </w:rPr>
            </w:pPr>
          </w:p>
        </w:tc>
      </w:tr>
      <w:tr w:rsidR="002D7C0E" w:rsidRPr="00165C63" w:rsidTr="0053661F">
        <w:trPr>
          <w:cantSplit/>
          <w:tblHeader/>
        </w:trPr>
        <w:tc>
          <w:tcPr>
            <w:tcW w:w="7110" w:type="dxa"/>
            <w:vAlign w:val="bottom"/>
          </w:tcPr>
          <w:p w:rsidR="002D7C0E" w:rsidRPr="00165C63" w:rsidRDefault="002D7C0E">
            <w:pPr>
              <w:rPr>
                <w:rFonts w:cstheme="minorHAnsi"/>
                <w:sz w:val="20"/>
                <w:szCs w:val="20"/>
              </w:rPr>
            </w:pPr>
            <w:r w:rsidRPr="00165C63">
              <w:rPr>
                <w:rFonts w:cstheme="minorHAnsi"/>
                <w:sz w:val="20"/>
                <w:szCs w:val="20"/>
              </w:rPr>
              <w:t>The solution should be able to save programmed scenarios as a configuration file so they can be accessed and retested in the future under new conditions.</w:t>
            </w:r>
          </w:p>
        </w:tc>
        <w:tc>
          <w:tcPr>
            <w:tcW w:w="990" w:type="dxa"/>
            <w:vAlign w:val="center"/>
          </w:tcPr>
          <w:p w:rsidR="002D7C0E" w:rsidRPr="00165C63" w:rsidRDefault="00364421" w:rsidP="002D7C0E">
            <w:pPr>
              <w:jc w:val="center"/>
              <w:rPr>
                <w:rFonts w:cstheme="minorHAnsi"/>
                <w:sz w:val="20"/>
                <w:szCs w:val="20"/>
              </w:rPr>
            </w:pPr>
            <w:r>
              <w:rPr>
                <w:rFonts w:cstheme="minorHAnsi"/>
                <w:sz w:val="20"/>
                <w:szCs w:val="20"/>
              </w:rPr>
              <w:t>M</w:t>
            </w:r>
            <w:r w:rsidR="002D7C0E" w:rsidRPr="00165C63">
              <w:rPr>
                <w:rFonts w:cstheme="minorHAnsi"/>
                <w:sz w:val="20"/>
                <w:szCs w:val="20"/>
              </w:rPr>
              <w:t>.</w:t>
            </w:r>
            <w:r w:rsidR="002D7C0E">
              <w:rPr>
                <w:rFonts w:cstheme="minorHAnsi"/>
                <w:sz w:val="20"/>
                <w:szCs w:val="20"/>
              </w:rPr>
              <w:t>33</w:t>
            </w:r>
          </w:p>
        </w:tc>
        <w:tc>
          <w:tcPr>
            <w:tcW w:w="1620" w:type="dxa"/>
          </w:tcPr>
          <w:p w:rsidR="002D7C0E" w:rsidRPr="00165C63" w:rsidRDefault="002D7C0E" w:rsidP="002856C6">
            <w:pPr>
              <w:rPr>
                <w:rFonts w:cstheme="minorHAnsi"/>
                <w:sz w:val="20"/>
                <w:szCs w:val="20"/>
              </w:rPr>
            </w:pPr>
          </w:p>
        </w:tc>
      </w:tr>
      <w:tr w:rsidR="002D7C0E" w:rsidRPr="00165C63" w:rsidTr="0053661F">
        <w:trPr>
          <w:cantSplit/>
          <w:tblHeader/>
        </w:trPr>
        <w:tc>
          <w:tcPr>
            <w:tcW w:w="7110" w:type="dxa"/>
            <w:vAlign w:val="bottom"/>
          </w:tcPr>
          <w:p w:rsidR="002D7C0E" w:rsidRPr="00165C63" w:rsidRDefault="002D7C0E">
            <w:pPr>
              <w:rPr>
                <w:rFonts w:cstheme="minorHAnsi"/>
                <w:sz w:val="20"/>
                <w:szCs w:val="20"/>
              </w:rPr>
            </w:pPr>
            <w:r w:rsidRPr="00165C63">
              <w:rPr>
                <w:rFonts w:cstheme="minorHAnsi"/>
                <w:sz w:val="20"/>
                <w:szCs w:val="20"/>
              </w:rPr>
              <w:t>The solution should offer programmed optimization algorithms to test the best location for stations and scheduled ambulance units.</w:t>
            </w:r>
          </w:p>
        </w:tc>
        <w:tc>
          <w:tcPr>
            <w:tcW w:w="990" w:type="dxa"/>
            <w:vAlign w:val="center"/>
          </w:tcPr>
          <w:p w:rsidR="002D7C0E" w:rsidRPr="00165C63" w:rsidRDefault="00364421" w:rsidP="002D7C0E">
            <w:pPr>
              <w:jc w:val="center"/>
              <w:rPr>
                <w:rFonts w:cstheme="minorHAnsi"/>
                <w:sz w:val="20"/>
                <w:szCs w:val="20"/>
              </w:rPr>
            </w:pPr>
            <w:r>
              <w:rPr>
                <w:rFonts w:cstheme="minorHAnsi"/>
                <w:sz w:val="20"/>
                <w:szCs w:val="20"/>
              </w:rPr>
              <w:t>M</w:t>
            </w:r>
            <w:r w:rsidR="002D7C0E" w:rsidRPr="00165C63">
              <w:rPr>
                <w:rFonts w:cstheme="minorHAnsi"/>
                <w:sz w:val="20"/>
                <w:szCs w:val="20"/>
              </w:rPr>
              <w:t>.</w:t>
            </w:r>
            <w:r w:rsidR="002D7C0E">
              <w:rPr>
                <w:rFonts w:cstheme="minorHAnsi"/>
                <w:sz w:val="20"/>
                <w:szCs w:val="20"/>
              </w:rPr>
              <w:t>34</w:t>
            </w:r>
          </w:p>
        </w:tc>
        <w:tc>
          <w:tcPr>
            <w:tcW w:w="1620" w:type="dxa"/>
          </w:tcPr>
          <w:p w:rsidR="002D7C0E" w:rsidRPr="00165C63" w:rsidRDefault="002D7C0E" w:rsidP="002856C6">
            <w:pPr>
              <w:rPr>
                <w:rFonts w:cstheme="minorHAnsi"/>
                <w:sz w:val="20"/>
                <w:szCs w:val="20"/>
              </w:rPr>
            </w:pPr>
          </w:p>
        </w:tc>
      </w:tr>
      <w:tr w:rsidR="002D7C0E" w:rsidRPr="00165C63" w:rsidTr="00E55906">
        <w:trPr>
          <w:cantSplit/>
          <w:tblHeader/>
        </w:trPr>
        <w:tc>
          <w:tcPr>
            <w:tcW w:w="9720" w:type="dxa"/>
            <w:gridSpan w:val="3"/>
            <w:shd w:val="clear" w:color="auto" w:fill="BFBFBF" w:themeFill="background1" w:themeFillShade="BF"/>
            <w:vAlign w:val="bottom"/>
          </w:tcPr>
          <w:p w:rsidR="002D7C0E" w:rsidRPr="00165C63" w:rsidRDefault="002D7C0E" w:rsidP="00165C63">
            <w:pPr>
              <w:pStyle w:val="ListParagraph"/>
              <w:numPr>
                <w:ilvl w:val="0"/>
                <w:numId w:val="48"/>
              </w:numPr>
              <w:jc w:val="center"/>
              <w:rPr>
                <w:rFonts w:cstheme="minorHAnsi"/>
                <w:b/>
                <w:sz w:val="20"/>
                <w:szCs w:val="20"/>
              </w:rPr>
            </w:pPr>
            <w:r w:rsidRPr="00165C63">
              <w:rPr>
                <w:rFonts w:cstheme="minorHAnsi"/>
                <w:b/>
                <w:sz w:val="20"/>
                <w:szCs w:val="20"/>
              </w:rPr>
              <w:t>Interface</w:t>
            </w:r>
          </w:p>
        </w:tc>
      </w:tr>
      <w:tr w:rsidR="002D7C0E" w:rsidRPr="00165C63" w:rsidTr="0053661F">
        <w:trPr>
          <w:cantSplit/>
          <w:tblHeader/>
        </w:trPr>
        <w:tc>
          <w:tcPr>
            <w:tcW w:w="7110" w:type="dxa"/>
            <w:vAlign w:val="bottom"/>
          </w:tcPr>
          <w:p w:rsidR="002D7C0E" w:rsidRPr="00165C63" w:rsidRDefault="002D7C0E" w:rsidP="002D7C0E">
            <w:pPr>
              <w:rPr>
                <w:rFonts w:cstheme="minorHAnsi"/>
                <w:sz w:val="20"/>
                <w:szCs w:val="20"/>
              </w:rPr>
            </w:pPr>
            <w:r w:rsidRPr="00165C63">
              <w:rPr>
                <w:rFonts w:cstheme="minorHAnsi"/>
                <w:sz w:val="20"/>
                <w:szCs w:val="20"/>
              </w:rPr>
              <w:t xml:space="preserve">The system </w:t>
            </w:r>
            <w:r>
              <w:rPr>
                <w:rFonts w:cstheme="minorHAnsi"/>
                <w:sz w:val="20"/>
                <w:szCs w:val="20"/>
              </w:rPr>
              <w:t>should</w:t>
            </w:r>
            <w:r w:rsidRPr="00165C63">
              <w:rPr>
                <w:rFonts w:cstheme="minorHAnsi"/>
                <w:sz w:val="20"/>
                <w:szCs w:val="20"/>
              </w:rPr>
              <w:t xml:space="preserve"> be capable of interfacing with CAD solutions</w:t>
            </w:r>
            <w:r>
              <w:rPr>
                <w:rFonts w:cstheme="minorHAnsi"/>
                <w:sz w:val="20"/>
                <w:szCs w:val="20"/>
              </w:rPr>
              <w:t>.</w:t>
            </w:r>
          </w:p>
        </w:tc>
        <w:tc>
          <w:tcPr>
            <w:tcW w:w="990" w:type="dxa"/>
          </w:tcPr>
          <w:p w:rsidR="002D7C0E" w:rsidRPr="00165C63" w:rsidRDefault="00364421" w:rsidP="00D7433F">
            <w:pPr>
              <w:jc w:val="center"/>
              <w:rPr>
                <w:rFonts w:cstheme="minorHAnsi"/>
                <w:sz w:val="20"/>
                <w:szCs w:val="20"/>
              </w:rPr>
            </w:pPr>
            <w:r>
              <w:rPr>
                <w:rFonts w:cstheme="minorHAnsi"/>
                <w:sz w:val="20"/>
                <w:szCs w:val="20"/>
              </w:rPr>
              <w:t>I</w:t>
            </w:r>
            <w:r w:rsidR="002D7C0E" w:rsidRPr="00165C63">
              <w:rPr>
                <w:rFonts w:cstheme="minorHAnsi"/>
                <w:sz w:val="20"/>
                <w:szCs w:val="20"/>
              </w:rPr>
              <w:t>.1</w:t>
            </w:r>
          </w:p>
        </w:tc>
        <w:tc>
          <w:tcPr>
            <w:tcW w:w="1620" w:type="dxa"/>
          </w:tcPr>
          <w:p w:rsidR="002D7C0E" w:rsidRPr="00165C63" w:rsidRDefault="002D7C0E" w:rsidP="002856C6">
            <w:pPr>
              <w:rPr>
                <w:rFonts w:cstheme="minorHAnsi"/>
                <w:sz w:val="20"/>
                <w:szCs w:val="20"/>
              </w:rPr>
            </w:pPr>
          </w:p>
        </w:tc>
      </w:tr>
      <w:tr w:rsidR="002D7C0E" w:rsidRPr="00165C63" w:rsidTr="0053661F">
        <w:trPr>
          <w:cantSplit/>
          <w:tblHeader/>
        </w:trPr>
        <w:tc>
          <w:tcPr>
            <w:tcW w:w="7110" w:type="dxa"/>
            <w:vAlign w:val="bottom"/>
          </w:tcPr>
          <w:p w:rsidR="002D7C0E" w:rsidRPr="00165C63" w:rsidRDefault="002D7C0E">
            <w:pPr>
              <w:rPr>
                <w:rFonts w:cstheme="minorHAnsi"/>
                <w:sz w:val="20"/>
                <w:szCs w:val="20"/>
              </w:rPr>
            </w:pPr>
            <w:r>
              <w:rPr>
                <w:rFonts w:cstheme="minorHAnsi"/>
                <w:sz w:val="20"/>
                <w:szCs w:val="20"/>
              </w:rPr>
              <w:t>The interface should</w:t>
            </w:r>
            <w:r w:rsidRPr="00165C63">
              <w:rPr>
                <w:rFonts w:cstheme="minorHAnsi"/>
                <w:sz w:val="20"/>
                <w:szCs w:val="20"/>
              </w:rPr>
              <w:t xml:space="preserve"> be able to be configured as one-way only (CAD to Resource Reallocation Tool) or two-way</w:t>
            </w:r>
            <w:r>
              <w:rPr>
                <w:rFonts w:cstheme="minorHAnsi"/>
                <w:sz w:val="20"/>
                <w:szCs w:val="20"/>
              </w:rPr>
              <w:t>.</w:t>
            </w:r>
          </w:p>
        </w:tc>
        <w:tc>
          <w:tcPr>
            <w:tcW w:w="990" w:type="dxa"/>
          </w:tcPr>
          <w:p w:rsidR="002D7C0E" w:rsidRPr="00165C63" w:rsidRDefault="00364421" w:rsidP="00D7433F">
            <w:pPr>
              <w:jc w:val="center"/>
              <w:rPr>
                <w:rFonts w:cstheme="minorHAnsi"/>
                <w:sz w:val="20"/>
                <w:szCs w:val="20"/>
              </w:rPr>
            </w:pPr>
            <w:r>
              <w:rPr>
                <w:rFonts w:cstheme="minorHAnsi"/>
                <w:sz w:val="20"/>
                <w:szCs w:val="20"/>
              </w:rPr>
              <w:t>I</w:t>
            </w:r>
            <w:r w:rsidR="002D7C0E" w:rsidRPr="00165C63">
              <w:rPr>
                <w:rFonts w:cstheme="minorHAnsi"/>
                <w:sz w:val="20"/>
                <w:szCs w:val="20"/>
              </w:rPr>
              <w:t>.2</w:t>
            </w:r>
          </w:p>
        </w:tc>
        <w:tc>
          <w:tcPr>
            <w:tcW w:w="1620" w:type="dxa"/>
          </w:tcPr>
          <w:p w:rsidR="002D7C0E" w:rsidRPr="00165C63" w:rsidRDefault="002D7C0E" w:rsidP="002856C6">
            <w:pPr>
              <w:rPr>
                <w:rFonts w:cstheme="minorHAnsi"/>
                <w:sz w:val="20"/>
                <w:szCs w:val="20"/>
              </w:rPr>
            </w:pPr>
          </w:p>
        </w:tc>
      </w:tr>
      <w:tr w:rsidR="002D7C0E" w:rsidRPr="00165C63" w:rsidTr="0053661F">
        <w:trPr>
          <w:cantSplit/>
          <w:tblHeader/>
        </w:trPr>
        <w:tc>
          <w:tcPr>
            <w:tcW w:w="7110" w:type="dxa"/>
            <w:vAlign w:val="bottom"/>
          </w:tcPr>
          <w:p w:rsidR="002D7C0E" w:rsidRPr="00165C63" w:rsidRDefault="002D7C0E">
            <w:pPr>
              <w:rPr>
                <w:rFonts w:cstheme="minorHAnsi"/>
                <w:sz w:val="20"/>
                <w:szCs w:val="20"/>
              </w:rPr>
            </w:pPr>
            <w:r>
              <w:rPr>
                <w:rFonts w:cstheme="minorHAnsi"/>
                <w:sz w:val="20"/>
                <w:szCs w:val="20"/>
              </w:rPr>
              <w:t>The interface should</w:t>
            </w:r>
            <w:r w:rsidRPr="00165C63">
              <w:rPr>
                <w:rFonts w:cstheme="minorHAnsi"/>
                <w:sz w:val="20"/>
                <w:szCs w:val="20"/>
              </w:rPr>
              <w:t xml:space="preserve"> operate over standard IP-network</w:t>
            </w:r>
            <w:r>
              <w:rPr>
                <w:rFonts w:cstheme="minorHAnsi"/>
                <w:sz w:val="20"/>
                <w:szCs w:val="20"/>
              </w:rPr>
              <w:t>.</w:t>
            </w:r>
          </w:p>
        </w:tc>
        <w:tc>
          <w:tcPr>
            <w:tcW w:w="990" w:type="dxa"/>
          </w:tcPr>
          <w:p w:rsidR="002D7C0E" w:rsidRPr="00165C63" w:rsidRDefault="00364421" w:rsidP="00D7433F">
            <w:pPr>
              <w:jc w:val="center"/>
              <w:rPr>
                <w:rFonts w:cstheme="minorHAnsi"/>
                <w:sz w:val="20"/>
                <w:szCs w:val="20"/>
              </w:rPr>
            </w:pPr>
            <w:r>
              <w:rPr>
                <w:rFonts w:cstheme="minorHAnsi"/>
                <w:sz w:val="20"/>
                <w:szCs w:val="20"/>
              </w:rPr>
              <w:t>I</w:t>
            </w:r>
            <w:r w:rsidR="002D7C0E" w:rsidRPr="00165C63">
              <w:rPr>
                <w:rFonts w:cstheme="minorHAnsi"/>
                <w:sz w:val="20"/>
                <w:szCs w:val="20"/>
              </w:rPr>
              <w:t>.3</w:t>
            </w:r>
          </w:p>
        </w:tc>
        <w:tc>
          <w:tcPr>
            <w:tcW w:w="1620" w:type="dxa"/>
          </w:tcPr>
          <w:p w:rsidR="002D7C0E" w:rsidRPr="00165C63" w:rsidRDefault="002D7C0E" w:rsidP="002856C6">
            <w:pPr>
              <w:rPr>
                <w:rFonts w:cstheme="minorHAnsi"/>
                <w:sz w:val="20"/>
                <w:szCs w:val="20"/>
              </w:rPr>
            </w:pPr>
          </w:p>
        </w:tc>
      </w:tr>
      <w:tr w:rsidR="002D7C0E" w:rsidRPr="00165C63" w:rsidTr="002D7C0E">
        <w:trPr>
          <w:cantSplit/>
          <w:trHeight w:val="449"/>
          <w:tblHeader/>
        </w:trPr>
        <w:tc>
          <w:tcPr>
            <w:tcW w:w="7110" w:type="dxa"/>
            <w:vAlign w:val="bottom"/>
          </w:tcPr>
          <w:p w:rsidR="002D7C0E" w:rsidRPr="00165C63" w:rsidRDefault="002D7C0E">
            <w:pPr>
              <w:rPr>
                <w:rFonts w:cstheme="minorHAnsi"/>
                <w:sz w:val="20"/>
                <w:szCs w:val="20"/>
              </w:rPr>
            </w:pPr>
            <w:r w:rsidRPr="00165C63">
              <w:rPr>
                <w:rFonts w:cstheme="minorHAnsi"/>
                <w:sz w:val="20"/>
                <w:szCs w:val="20"/>
              </w:rPr>
              <w:t>The system administrator should be able to configure the network ports that the interface will operate over</w:t>
            </w:r>
          </w:p>
        </w:tc>
        <w:tc>
          <w:tcPr>
            <w:tcW w:w="990" w:type="dxa"/>
          </w:tcPr>
          <w:p w:rsidR="002D7C0E" w:rsidRPr="00165C63" w:rsidRDefault="00364421" w:rsidP="00D7433F">
            <w:pPr>
              <w:jc w:val="center"/>
              <w:rPr>
                <w:rFonts w:cstheme="minorHAnsi"/>
                <w:sz w:val="20"/>
                <w:szCs w:val="20"/>
              </w:rPr>
            </w:pPr>
            <w:r>
              <w:rPr>
                <w:rFonts w:cstheme="minorHAnsi"/>
                <w:sz w:val="20"/>
                <w:szCs w:val="20"/>
              </w:rPr>
              <w:t>I</w:t>
            </w:r>
            <w:r w:rsidR="002D7C0E" w:rsidRPr="00165C63">
              <w:rPr>
                <w:rFonts w:cstheme="minorHAnsi"/>
                <w:sz w:val="20"/>
                <w:szCs w:val="20"/>
              </w:rPr>
              <w:t>.4</w:t>
            </w:r>
          </w:p>
        </w:tc>
        <w:tc>
          <w:tcPr>
            <w:tcW w:w="1620" w:type="dxa"/>
          </w:tcPr>
          <w:p w:rsidR="002D7C0E" w:rsidRPr="00165C63" w:rsidRDefault="002D7C0E" w:rsidP="002856C6">
            <w:pPr>
              <w:rPr>
                <w:rFonts w:cstheme="minorHAnsi"/>
                <w:sz w:val="20"/>
                <w:szCs w:val="20"/>
              </w:rPr>
            </w:pPr>
          </w:p>
        </w:tc>
      </w:tr>
      <w:tr w:rsidR="002D7C0E" w:rsidRPr="00165C63" w:rsidTr="00165C63">
        <w:trPr>
          <w:cantSplit/>
          <w:trHeight w:val="278"/>
          <w:tblHeader/>
        </w:trPr>
        <w:tc>
          <w:tcPr>
            <w:tcW w:w="9720" w:type="dxa"/>
            <w:gridSpan w:val="3"/>
            <w:shd w:val="clear" w:color="auto" w:fill="BFBFBF" w:themeFill="background1" w:themeFillShade="BF"/>
            <w:vAlign w:val="bottom"/>
          </w:tcPr>
          <w:p w:rsidR="002D7C0E" w:rsidRPr="00165C63" w:rsidRDefault="002D7C0E" w:rsidP="00165C63">
            <w:pPr>
              <w:pStyle w:val="ListParagraph"/>
              <w:numPr>
                <w:ilvl w:val="0"/>
                <w:numId w:val="48"/>
              </w:numPr>
              <w:jc w:val="center"/>
              <w:rPr>
                <w:rFonts w:cstheme="minorHAnsi"/>
                <w:b/>
                <w:sz w:val="20"/>
                <w:szCs w:val="20"/>
              </w:rPr>
            </w:pPr>
            <w:r w:rsidRPr="00165C63">
              <w:rPr>
                <w:rFonts w:cstheme="minorHAnsi"/>
                <w:b/>
                <w:sz w:val="20"/>
                <w:szCs w:val="20"/>
              </w:rPr>
              <w:t>Technical</w:t>
            </w:r>
          </w:p>
        </w:tc>
      </w:tr>
      <w:tr w:rsidR="002D7C0E" w:rsidRPr="00165C63" w:rsidTr="0053661F">
        <w:trPr>
          <w:cantSplit/>
          <w:tblHeader/>
        </w:trPr>
        <w:tc>
          <w:tcPr>
            <w:tcW w:w="7110" w:type="dxa"/>
          </w:tcPr>
          <w:p w:rsidR="002D7C0E" w:rsidRPr="00165C63" w:rsidRDefault="002D7C0E">
            <w:pPr>
              <w:rPr>
                <w:rFonts w:cstheme="minorHAnsi"/>
                <w:sz w:val="20"/>
                <w:szCs w:val="20"/>
              </w:rPr>
            </w:pPr>
            <w:r w:rsidRPr="00165C63">
              <w:rPr>
                <w:rFonts w:cstheme="minorHAnsi"/>
                <w:sz w:val="20"/>
                <w:szCs w:val="20"/>
              </w:rPr>
              <w:t xml:space="preserve">The font size, </w:t>
            </w:r>
            <w:proofErr w:type="spellStart"/>
            <w:r w:rsidRPr="00165C63">
              <w:rPr>
                <w:rFonts w:cstheme="minorHAnsi"/>
                <w:sz w:val="20"/>
                <w:szCs w:val="20"/>
              </w:rPr>
              <w:t>colour</w:t>
            </w:r>
            <w:proofErr w:type="spellEnd"/>
            <w:r w:rsidRPr="00165C63">
              <w:rPr>
                <w:rFonts w:cstheme="minorHAnsi"/>
                <w:sz w:val="20"/>
                <w:szCs w:val="20"/>
              </w:rPr>
              <w:t xml:space="preserve"> and type should be configurable by the system administrator.</w:t>
            </w:r>
          </w:p>
        </w:tc>
        <w:tc>
          <w:tcPr>
            <w:tcW w:w="990" w:type="dxa"/>
            <w:vAlign w:val="center"/>
          </w:tcPr>
          <w:p w:rsidR="002D7C0E" w:rsidRPr="00165C63" w:rsidRDefault="00364421" w:rsidP="00D7433F">
            <w:pPr>
              <w:jc w:val="center"/>
              <w:rPr>
                <w:rFonts w:cstheme="minorHAnsi"/>
                <w:sz w:val="20"/>
                <w:szCs w:val="20"/>
              </w:rPr>
            </w:pPr>
            <w:r>
              <w:rPr>
                <w:rFonts w:cstheme="minorHAnsi"/>
                <w:sz w:val="20"/>
                <w:szCs w:val="20"/>
              </w:rPr>
              <w:t>T</w:t>
            </w:r>
            <w:r w:rsidR="002D7C0E" w:rsidRPr="00165C63">
              <w:rPr>
                <w:rFonts w:cstheme="minorHAnsi"/>
                <w:sz w:val="20"/>
                <w:szCs w:val="20"/>
              </w:rPr>
              <w:t>.1</w:t>
            </w:r>
          </w:p>
        </w:tc>
        <w:tc>
          <w:tcPr>
            <w:tcW w:w="1620" w:type="dxa"/>
          </w:tcPr>
          <w:p w:rsidR="002D7C0E" w:rsidRPr="00165C63" w:rsidRDefault="002D7C0E" w:rsidP="008000DA">
            <w:pPr>
              <w:rPr>
                <w:rFonts w:cstheme="minorHAnsi"/>
                <w:b/>
                <w:sz w:val="20"/>
                <w:szCs w:val="20"/>
              </w:rPr>
            </w:pPr>
          </w:p>
        </w:tc>
      </w:tr>
      <w:tr w:rsidR="002D7C0E" w:rsidRPr="00165C63" w:rsidTr="0053661F">
        <w:trPr>
          <w:cantSplit/>
          <w:tblHeader/>
        </w:trPr>
        <w:tc>
          <w:tcPr>
            <w:tcW w:w="7110" w:type="dxa"/>
            <w:vAlign w:val="bottom"/>
          </w:tcPr>
          <w:p w:rsidR="002D7C0E" w:rsidRPr="00165C63" w:rsidRDefault="002D7C0E">
            <w:pPr>
              <w:rPr>
                <w:rFonts w:cstheme="minorHAnsi"/>
                <w:sz w:val="20"/>
                <w:szCs w:val="20"/>
              </w:rPr>
            </w:pPr>
            <w:r w:rsidRPr="00165C63">
              <w:rPr>
                <w:rFonts w:cstheme="minorHAnsi"/>
                <w:sz w:val="20"/>
                <w:szCs w:val="20"/>
              </w:rPr>
              <w:t xml:space="preserve">The system </w:t>
            </w:r>
            <w:r w:rsidR="00737464">
              <w:rPr>
                <w:rFonts w:cstheme="minorHAnsi"/>
                <w:sz w:val="20"/>
                <w:szCs w:val="20"/>
              </w:rPr>
              <w:t>should</w:t>
            </w:r>
            <w:r w:rsidRPr="00165C63">
              <w:rPr>
                <w:rFonts w:cstheme="minorHAnsi"/>
                <w:sz w:val="20"/>
                <w:szCs w:val="20"/>
              </w:rPr>
              <w:t xml:space="preserve"> operate on a standard industry-recognized operating system</w:t>
            </w:r>
            <w:r>
              <w:rPr>
                <w:rFonts w:cstheme="minorHAnsi"/>
                <w:sz w:val="20"/>
                <w:szCs w:val="20"/>
              </w:rPr>
              <w:t>.</w:t>
            </w:r>
          </w:p>
        </w:tc>
        <w:tc>
          <w:tcPr>
            <w:tcW w:w="990" w:type="dxa"/>
            <w:vAlign w:val="center"/>
          </w:tcPr>
          <w:p w:rsidR="002D7C0E" w:rsidRPr="00165C63" w:rsidRDefault="00364421" w:rsidP="00D7433F">
            <w:pPr>
              <w:jc w:val="center"/>
              <w:rPr>
                <w:rFonts w:cstheme="minorHAnsi"/>
                <w:sz w:val="20"/>
                <w:szCs w:val="20"/>
              </w:rPr>
            </w:pPr>
            <w:r>
              <w:rPr>
                <w:rFonts w:cstheme="minorHAnsi"/>
                <w:sz w:val="20"/>
                <w:szCs w:val="20"/>
              </w:rPr>
              <w:t>T</w:t>
            </w:r>
            <w:r w:rsidR="002D7C0E" w:rsidRPr="00165C63">
              <w:rPr>
                <w:rFonts w:cstheme="minorHAnsi"/>
                <w:sz w:val="20"/>
                <w:szCs w:val="20"/>
              </w:rPr>
              <w:t>.2</w:t>
            </w:r>
          </w:p>
        </w:tc>
        <w:tc>
          <w:tcPr>
            <w:tcW w:w="1620" w:type="dxa"/>
          </w:tcPr>
          <w:p w:rsidR="002D7C0E" w:rsidRPr="00165C63" w:rsidRDefault="002D7C0E" w:rsidP="008000DA">
            <w:pPr>
              <w:rPr>
                <w:rFonts w:cstheme="minorHAnsi"/>
                <w:b/>
                <w:sz w:val="20"/>
                <w:szCs w:val="20"/>
              </w:rPr>
            </w:pPr>
          </w:p>
        </w:tc>
      </w:tr>
      <w:tr w:rsidR="002D7C0E" w:rsidRPr="00165C63" w:rsidTr="0053661F">
        <w:trPr>
          <w:cantSplit/>
          <w:tblHeader/>
        </w:trPr>
        <w:tc>
          <w:tcPr>
            <w:tcW w:w="7110" w:type="dxa"/>
            <w:vAlign w:val="bottom"/>
          </w:tcPr>
          <w:p w:rsidR="002D7C0E" w:rsidRPr="00165C63" w:rsidRDefault="002D7C0E">
            <w:pPr>
              <w:rPr>
                <w:rFonts w:cstheme="minorHAnsi"/>
                <w:sz w:val="20"/>
                <w:szCs w:val="20"/>
              </w:rPr>
            </w:pPr>
            <w:r w:rsidRPr="00165C63">
              <w:rPr>
                <w:rFonts w:cstheme="minorHAnsi"/>
                <w:sz w:val="20"/>
                <w:szCs w:val="20"/>
              </w:rPr>
              <w:t>The user interface should scale appropriately based on the size, orientation and screen resolution of the user device.</w:t>
            </w:r>
          </w:p>
        </w:tc>
        <w:tc>
          <w:tcPr>
            <w:tcW w:w="990" w:type="dxa"/>
          </w:tcPr>
          <w:p w:rsidR="002D7C0E" w:rsidRPr="00165C63" w:rsidRDefault="00364421" w:rsidP="00256A41">
            <w:pPr>
              <w:jc w:val="center"/>
              <w:rPr>
                <w:rFonts w:cstheme="minorHAnsi"/>
                <w:sz w:val="20"/>
                <w:szCs w:val="20"/>
              </w:rPr>
            </w:pPr>
            <w:r>
              <w:rPr>
                <w:rFonts w:cstheme="minorHAnsi"/>
                <w:sz w:val="20"/>
                <w:szCs w:val="20"/>
              </w:rPr>
              <w:t>T</w:t>
            </w:r>
            <w:r w:rsidR="002D7C0E" w:rsidRPr="00165C63">
              <w:rPr>
                <w:rFonts w:cstheme="minorHAnsi"/>
                <w:sz w:val="20"/>
                <w:szCs w:val="20"/>
              </w:rPr>
              <w:t>.3</w:t>
            </w:r>
          </w:p>
        </w:tc>
        <w:tc>
          <w:tcPr>
            <w:tcW w:w="1620" w:type="dxa"/>
          </w:tcPr>
          <w:p w:rsidR="002D7C0E" w:rsidRPr="00165C63" w:rsidRDefault="002D7C0E" w:rsidP="008000DA">
            <w:pPr>
              <w:rPr>
                <w:rFonts w:cstheme="minorHAnsi"/>
                <w:b/>
                <w:sz w:val="20"/>
                <w:szCs w:val="20"/>
              </w:rPr>
            </w:pPr>
          </w:p>
        </w:tc>
      </w:tr>
      <w:tr w:rsidR="002D7C0E" w:rsidRPr="00165C63" w:rsidTr="0053661F">
        <w:trPr>
          <w:cantSplit/>
          <w:tblHeader/>
        </w:trPr>
        <w:tc>
          <w:tcPr>
            <w:tcW w:w="7110" w:type="dxa"/>
            <w:vAlign w:val="bottom"/>
          </w:tcPr>
          <w:p w:rsidR="002D7C0E" w:rsidRPr="00165C63" w:rsidRDefault="002D7C0E">
            <w:pPr>
              <w:rPr>
                <w:rFonts w:cstheme="minorHAnsi"/>
                <w:sz w:val="20"/>
                <w:szCs w:val="20"/>
              </w:rPr>
            </w:pPr>
            <w:r w:rsidRPr="00165C63">
              <w:rPr>
                <w:rFonts w:cstheme="minorHAnsi"/>
                <w:sz w:val="20"/>
                <w:szCs w:val="20"/>
              </w:rPr>
              <w:t xml:space="preserve">Any Web App or Web Interface should operate in modern browsers including Safari, Firefox, Internet Explorer, Microsoft Edge, </w:t>
            </w:r>
            <w:proofErr w:type="gramStart"/>
            <w:r w:rsidRPr="00165C63">
              <w:rPr>
                <w:rFonts w:cstheme="minorHAnsi"/>
                <w:sz w:val="20"/>
                <w:szCs w:val="20"/>
              </w:rPr>
              <w:t>Google</w:t>
            </w:r>
            <w:proofErr w:type="gramEnd"/>
            <w:r w:rsidRPr="00165C63">
              <w:rPr>
                <w:rFonts w:cstheme="minorHAnsi"/>
                <w:sz w:val="20"/>
                <w:szCs w:val="20"/>
              </w:rPr>
              <w:t xml:space="preserve"> Chrome</w:t>
            </w:r>
            <w:r>
              <w:rPr>
                <w:rFonts w:cstheme="minorHAnsi"/>
                <w:sz w:val="20"/>
                <w:szCs w:val="20"/>
              </w:rPr>
              <w:t>.</w:t>
            </w:r>
          </w:p>
        </w:tc>
        <w:tc>
          <w:tcPr>
            <w:tcW w:w="990" w:type="dxa"/>
          </w:tcPr>
          <w:p w:rsidR="002D7C0E" w:rsidRPr="00165C63" w:rsidRDefault="00364421" w:rsidP="00256A41">
            <w:pPr>
              <w:jc w:val="center"/>
              <w:rPr>
                <w:rFonts w:cstheme="minorHAnsi"/>
                <w:sz w:val="20"/>
                <w:szCs w:val="20"/>
              </w:rPr>
            </w:pPr>
            <w:r>
              <w:rPr>
                <w:rFonts w:cstheme="minorHAnsi"/>
                <w:sz w:val="20"/>
                <w:szCs w:val="20"/>
              </w:rPr>
              <w:t>T</w:t>
            </w:r>
            <w:r w:rsidR="002D7C0E" w:rsidRPr="00165C63">
              <w:rPr>
                <w:rFonts w:cstheme="minorHAnsi"/>
                <w:sz w:val="20"/>
                <w:szCs w:val="20"/>
              </w:rPr>
              <w:t>.4</w:t>
            </w:r>
          </w:p>
        </w:tc>
        <w:tc>
          <w:tcPr>
            <w:tcW w:w="1620" w:type="dxa"/>
          </w:tcPr>
          <w:p w:rsidR="002D7C0E" w:rsidRPr="00165C63" w:rsidRDefault="002D7C0E" w:rsidP="008000DA">
            <w:pPr>
              <w:rPr>
                <w:rFonts w:cstheme="minorHAnsi"/>
                <w:b/>
                <w:sz w:val="20"/>
                <w:szCs w:val="20"/>
              </w:rPr>
            </w:pPr>
          </w:p>
        </w:tc>
      </w:tr>
      <w:tr w:rsidR="002D7C0E" w:rsidRPr="00165C63" w:rsidTr="0053661F">
        <w:trPr>
          <w:cantSplit/>
          <w:tblHeader/>
        </w:trPr>
        <w:tc>
          <w:tcPr>
            <w:tcW w:w="7110" w:type="dxa"/>
            <w:vAlign w:val="center"/>
          </w:tcPr>
          <w:p w:rsidR="002D7C0E" w:rsidRPr="00165C63" w:rsidRDefault="002D7C0E">
            <w:pPr>
              <w:rPr>
                <w:rFonts w:cstheme="minorHAnsi"/>
                <w:sz w:val="20"/>
                <w:szCs w:val="20"/>
              </w:rPr>
            </w:pPr>
            <w:r>
              <w:rPr>
                <w:rFonts w:cstheme="minorHAnsi"/>
                <w:sz w:val="20"/>
                <w:szCs w:val="20"/>
              </w:rPr>
              <w:t xml:space="preserve">Should </w:t>
            </w:r>
            <w:r w:rsidRPr="00165C63">
              <w:rPr>
                <w:rFonts w:cstheme="minorHAnsi"/>
                <w:sz w:val="20"/>
                <w:szCs w:val="20"/>
              </w:rPr>
              <w:t>be capable of operating in a Windows Server 2008 r2 or higher environment.</w:t>
            </w:r>
          </w:p>
        </w:tc>
        <w:tc>
          <w:tcPr>
            <w:tcW w:w="990" w:type="dxa"/>
          </w:tcPr>
          <w:p w:rsidR="002D7C0E" w:rsidRPr="00165C63" w:rsidRDefault="00364421" w:rsidP="00256A41">
            <w:pPr>
              <w:jc w:val="center"/>
              <w:rPr>
                <w:rFonts w:cstheme="minorHAnsi"/>
                <w:sz w:val="20"/>
                <w:szCs w:val="20"/>
              </w:rPr>
            </w:pPr>
            <w:r>
              <w:rPr>
                <w:rFonts w:cstheme="minorHAnsi"/>
                <w:sz w:val="20"/>
                <w:szCs w:val="20"/>
              </w:rPr>
              <w:t>T</w:t>
            </w:r>
            <w:r w:rsidR="002D7C0E" w:rsidRPr="00165C63">
              <w:rPr>
                <w:rFonts w:cstheme="minorHAnsi"/>
                <w:sz w:val="20"/>
                <w:szCs w:val="20"/>
              </w:rPr>
              <w:t>.5</w:t>
            </w:r>
          </w:p>
        </w:tc>
        <w:tc>
          <w:tcPr>
            <w:tcW w:w="1620" w:type="dxa"/>
          </w:tcPr>
          <w:p w:rsidR="002D7C0E" w:rsidRPr="00165C63" w:rsidRDefault="002D7C0E" w:rsidP="008000DA">
            <w:pPr>
              <w:rPr>
                <w:rFonts w:cstheme="minorHAnsi"/>
                <w:b/>
                <w:sz w:val="20"/>
                <w:szCs w:val="20"/>
              </w:rPr>
            </w:pPr>
          </w:p>
        </w:tc>
      </w:tr>
      <w:tr w:rsidR="002D7C0E" w:rsidRPr="00165C63" w:rsidTr="0053661F">
        <w:trPr>
          <w:cantSplit/>
          <w:tblHeader/>
        </w:trPr>
        <w:tc>
          <w:tcPr>
            <w:tcW w:w="7110" w:type="dxa"/>
            <w:vAlign w:val="center"/>
          </w:tcPr>
          <w:p w:rsidR="002D7C0E" w:rsidRPr="00165C63" w:rsidRDefault="002D7C0E" w:rsidP="002D7C0E">
            <w:pPr>
              <w:rPr>
                <w:rFonts w:cstheme="minorHAnsi"/>
                <w:sz w:val="20"/>
                <w:szCs w:val="20"/>
              </w:rPr>
            </w:pPr>
            <w:r w:rsidRPr="00165C63">
              <w:rPr>
                <w:rFonts w:cstheme="minorHAnsi"/>
                <w:sz w:val="20"/>
                <w:szCs w:val="20"/>
              </w:rPr>
              <w:lastRenderedPageBreak/>
              <w:t xml:space="preserve">The database </w:t>
            </w:r>
            <w:r>
              <w:rPr>
                <w:rFonts w:cstheme="minorHAnsi"/>
                <w:sz w:val="20"/>
                <w:szCs w:val="20"/>
              </w:rPr>
              <w:t>should</w:t>
            </w:r>
            <w:r w:rsidRPr="00165C63">
              <w:rPr>
                <w:rFonts w:cstheme="minorHAnsi"/>
                <w:sz w:val="20"/>
                <w:szCs w:val="20"/>
              </w:rPr>
              <w:t xml:space="preserve"> be on a standard industry-based database</w:t>
            </w:r>
            <w:r>
              <w:rPr>
                <w:rFonts w:cstheme="minorHAnsi"/>
                <w:sz w:val="20"/>
                <w:szCs w:val="20"/>
              </w:rPr>
              <w:t>.</w:t>
            </w:r>
          </w:p>
        </w:tc>
        <w:tc>
          <w:tcPr>
            <w:tcW w:w="990" w:type="dxa"/>
          </w:tcPr>
          <w:p w:rsidR="002D7C0E" w:rsidRPr="00165C63" w:rsidRDefault="00364421" w:rsidP="00256A41">
            <w:pPr>
              <w:jc w:val="center"/>
              <w:rPr>
                <w:rFonts w:cstheme="minorHAnsi"/>
                <w:sz w:val="20"/>
                <w:szCs w:val="20"/>
              </w:rPr>
            </w:pPr>
            <w:r>
              <w:rPr>
                <w:rFonts w:cstheme="minorHAnsi"/>
                <w:sz w:val="20"/>
                <w:szCs w:val="20"/>
              </w:rPr>
              <w:t>T</w:t>
            </w:r>
            <w:r w:rsidR="002D7C0E" w:rsidRPr="00165C63">
              <w:rPr>
                <w:rFonts w:cstheme="minorHAnsi"/>
                <w:sz w:val="20"/>
                <w:szCs w:val="20"/>
              </w:rPr>
              <w:t>.6</w:t>
            </w:r>
          </w:p>
        </w:tc>
        <w:tc>
          <w:tcPr>
            <w:tcW w:w="1620" w:type="dxa"/>
          </w:tcPr>
          <w:p w:rsidR="002D7C0E" w:rsidRPr="00165C63" w:rsidRDefault="002D7C0E" w:rsidP="008000DA">
            <w:pPr>
              <w:rPr>
                <w:rFonts w:cstheme="minorHAnsi"/>
                <w:b/>
                <w:sz w:val="20"/>
                <w:szCs w:val="20"/>
              </w:rPr>
            </w:pPr>
          </w:p>
        </w:tc>
      </w:tr>
      <w:tr w:rsidR="002D7C0E" w:rsidRPr="00165C63" w:rsidTr="0053661F">
        <w:trPr>
          <w:cantSplit/>
          <w:tblHeader/>
        </w:trPr>
        <w:tc>
          <w:tcPr>
            <w:tcW w:w="7110" w:type="dxa"/>
          </w:tcPr>
          <w:p w:rsidR="002D7C0E" w:rsidRPr="00165C63" w:rsidRDefault="002D7C0E">
            <w:pPr>
              <w:rPr>
                <w:rFonts w:cstheme="minorHAnsi"/>
                <w:sz w:val="20"/>
                <w:szCs w:val="20"/>
              </w:rPr>
            </w:pPr>
            <w:r>
              <w:rPr>
                <w:rFonts w:cstheme="minorHAnsi"/>
                <w:sz w:val="20"/>
                <w:szCs w:val="20"/>
              </w:rPr>
              <w:t>The vendor should</w:t>
            </w:r>
            <w:r w:rsidRPr="00165C63">
              <w:rPr>
                <w:rFonts w:cstheme="minorHAnsi"/>
                <w:sz w:val="20"/>
                <w:szCs w:val="20"/>
              </w:rPr>
              <w:t xml:space="preserve"> allow for annual upgrades of OS and DB</w:t>
            </w:r>
            <w:r>
              <w:rPr>
                <w:rFonts w:cstheme="minorHAnsi"/>
                <w:sz w:val="20"/>
                <w:szCs w:val="20"/>
              </w:rPr>
              <w:t>.</w:t>
            </w:r>
          </w:p>
        </w:tc>
        <w:tc>
          <w:tcPr>
            <w:tcW w:w="990" w:type="dxa"/>
          </w:tcPr>
          <w:p w:rsidR="002D7C0E" w:rsidRPr="00165C63" w:rsidRDefault="00364421" w:rsidP="00256A41">
            <w:pPr>
              <w:jc w:val="center"/>
              <w:rPr>
                <w:rFonts w:cstheme="minorHAnsi"/>
                <w:sz w:val="20"/>
                <w:szCs w:val="20"/>
              </w:rPr>
            </w:pPr>
            <w:r>
              <w:rPr>
                <w:rFonts w:cstheme="minorHAnsi"/>
                <w:sz w:val="20"/>
                <w:szCs w:val="20"/>
              </w:rPr>
              <w:t>T</w:t>
            </w:r>
            <w:r w:rsidR="002D7C0E" w:rsidRPr="00165C63">
              <w:rPr>
                <w:rFonts w:cstheme="minorHAnsi"/>
                <w:sz w:val="20"/>
                <w:szCs w:val="20"/>
              </w:rPr>
              <w:t>.7</w:t>
            </w:r>
          </w:p>
        </w:tc>
        <w:tc>
          <w:tcPr>
            <w:tcW w:w="1620" w:type="dxa"/>
          </w:tcPr>
          <w:p w:rsidR="002D7C0E" w:rsidRPr="00165C63" w:rsidRDefault="002D7C0E" w:rsidP="008000DA">
            <w:pPr>
              <w:rPr>
                <w:rFonts w:cstheme="minorHAnsi"/>
                <w:b/>
                <w:sz w:val="20"/>
                <w:szCs w:val="20"/>
              </w:rPr>
            </w:pPr>
          </w:p>
        </w:tc>
      </w:tr>
      <w:tr w:rsidR="002D7C0E" w:rsidRPr="00165C63" w:rsidTr="0053661F">
        <w:trPr>
          <w:cantSplit/>
          <w:tblHeader/>
        </w:trPr>
        <w:tc>
          <w:tcPr>
            <w:tcW w:w="7110" w:type="dxa"/>
          </w:tcPr>
          <w:p w:rsidR="002D7C0E" w:rsidRPr="00165C63" w:rsidRDefault="002D7C0E">
            <w:pPr>
              <w:rPr>
                <w:rFonts w:cstheme="minorHAnsi"/>
                <w:sz w:val="20"/>
                <w:szCs w:val="20"/>
              </w:rPr>
            </w:pPr>
            <w:r>
              <w:rPr>
                <w:rFonts w:cstheme="minorHAnsi"/>
                <w:sz w:val="20"/>
                <w:szCs w:val="20"/>
              </w:rPr>
              <w:t>System backups should</w:t>
            </w:r>
            <w:r w:rsidRPr="00165C63">
              <w:rPr>
                <w:rFonts w:cstheme="minorHAnsi"/>
                <w:sz w:val="20"/>
                <w:szCs w:val="20"/>
              </w:rPr>
              <w:t xml:space="preserve"> not negatively impact system performance</w:t>
            </w:r>
            <w:r>
              <w:rPr>
                <w:rFonts w:cstheme="minorHAnsi"/>
                <w:sz w:val="20"/>
                <w:szCs w:val="20"/>
              </w:rPr>
              <w:t>.</w:t>
            </w:r>
          </w:p>
        </w:tc>
        <w:tc>
          <w:tcPr>
            <w:tcW w:w="990" w:type="dxa"/>
          </w:tcPr>
          <w:p w:rsidR="002D7C0E" w:rsidRPr="00165C63" w:rsidRDefault="00364421" w:rsidP="00256A41">
            <w:pPr>
              <w:jc w:val="center"/>
              <w:rPr>
                <w:rFonts w:cstheme="minorHAnsi"/>
                <w:sz w:val="20"/>
                <w:szCs w:val="20"/>
              </w:rPr>
            </w:pPr>
            <w:r>
              <w:rPr>
                <w:rFonts w:cstheme="minorHAnsi"/>
                <w:sz w:val="20"/>
                <w:szCs w:val="20"/>
              </w:rPr>
              <w:t>T</w:t>
            </w:r>
            <w:r w:rsidR="002D7C0E" w:rsidRPr="00165C63">
              <w:rPr>
                <w:rFonts w:cstheme="minorHAnsi"/>
                <w:sz w:val="20"/>
                <w:szCs w:val="20"/>
              </w:rPr>
              <w:t>.8</w:t>
            </w:r>
          </w:p>
        </w:tc>
        <w:tc>
          <w:tcPr>
            <w:tcW w:w="1620" w:type="dxa"/>
          </w:tcPr>
          <w:p w:rsidR="002D7C0E" w:rsidRPr="00165C63" w:rsidRDefault="002D7C0E" w:rsidP="008000DA">
            <w:pPr>
              <w:rPr>
                <w:rFonts w:cstheme="minorHAnsi"/>
                <w:b/>
                <w:sz w:val="20"/>
                <w:szCs w:val="20"/>
              </w:rPr>
            </w:pPr>
          </w:p>
        </w:tc>
      </w:tr>
      <w:tr w:rsidR="002D7C0E" w:rsidRPr="00165C63" w:rsidTr="0053661F">
        <w:trPr>
          <w:cantSplit/>
          <w:tblHeader/>
        </w:trPr>
        <w:tc>
          <w:tcPr>
            <w:tcW w:w="7110" w:type="dxa"/>
          </w:tcPr>
          <w:p w:rsidR="002D7C0E" w:rsidRPr="00165C63" w:rsidRDefault="002D7C0E">
            <w:pPr>
              <w:rPr>
                <w:rFonts w:cstheme="minorHAnsi"/>
                <w:sz w:val="20"/>
                <w:szCs w:val="20"/>
              </w:rPr>
            </w:pPr>
            <w:r w:rsidRPr="00165C63">
              <w:rPr>
                <w:rFonts w:cstheme="minorHAnsi"/>
                <w:sz w:val="20"/>
                <w:szCs w:val="20"/>
              </w:rPr>
              <w:t>The vendor should provide the database schema, with annual updates</w:t>
            </w:r>
            <w:r>
              <w:rPr>
                <w:rFonts w:cstheme="minorHAnsi"/>
                <w:sz w:val="20"/>
                <w:szCs w:val="20"/>
              </w:rPr>
              <w:t>.</w:t>
            </w:r>
          </w:p>
        </w:tc>
        <w:tc>
          <w:tcPr>
            <w:tcW w:w="990" w:type="dxa"/>
          </w:tcPr>
          <w:p w:rsidR="002D7C0E" w:rsidRPr="00165C63" w:rsidRDefault="00364421" w:rsidP="00256A41">
            <w:pPr>
              <w:jc w:val="center"/>
              <w:rPr>
                <w:rFonts w:cstheme="minorHAnsi"/>
                <w:sz w:val="20"/>
                <w:szCs w:val="20"/>
              </w:rPr>
            </w:pPr>
            <w:r>
              <w:rPr>
                <w:rFonts w:cstheme="minorHAnsi"/>
                <w:sz w:val="20"/>
                <w:szCs w:val="20"/>
              </w:rPr>
              <w:t>T</w:t>
            </w:r>
            <w:r w:rsidR="002D7C0E" w:rsidRPr="00165C63">
              <w:rPr>
                <w:rFonts w:cstheme="minorHAnsi"/>
                <w:sz w:val="20"/>
                <w:szCs w:val="20"/>
              </w:rPr>
              <w:t>.9</w:t>
            </w:r>
          </w:p>
        </w:tc>
        <w:tc>
          <w:tcPr>
            <w:tcW w:w="1620" w:type="dxa"/>
          </w:tcPr>
          <w:p w:rsidR="002D7C0E" w:rsidRPr="00165C63" w:rsidRDefault="002D7C0E" w:rsidP="008000DA">
            <w:pPr>
              <w:rPr>
                <w:rFonts w:cstheme="minorHAnsi"/>
                <w:b/>
                <w:sz w:val="20"/>
                <w:szCs w:val="20"/>
              </w:rPr>
            </w:pPr>
          </w:p>
        </w:tc>
      </w:tr>
      <w:tr w:rsidR="002D7C0E" w:rsidRPr="00165C63" w:rsidTr="0053661F">
        <w:trPr>
          <w:cantSplit/>
          <w:tblHeader/>
        </w:trPr>
        <w:tc>
          <w:tcPr>
            <w:tcW w:w="7110" w:type="dxa"/>
          </w:tcPr>
          <w:p w:rsidR="002D7C0E" w:rsidRPr="00165C63" w:rsidRDefault="002D7C0E">
            <w:pPr>
              <w:rPr>
                <w:rFonts w:cstheme="minorHAnsi"/>
                <w:sz w:val="20"/>
                <w:szCs w:val="20"/>
              </w:rPr>
            </w:pPr>
            <w:r w:rsidRPr="00165C63">
              <w:rPr>
                <w:rFonts w:cstheme="minorHAnsi"/>
                <w:sz w:val="20"/>
                <w:szCs w:val="20"/>
              </w:rPr>
              <w:t>The vendor may provide the database dictionary</w:t>
            </w:r>
            <w:r>
              <w:rPr>
                <w:rFonts w:cstheme="minorHAnsi"/>
                <w:sz w:val="20"/>
                <w:szCs w:val="20"/>
              </w:rPr>
              <w:t>.</w:t>
            </w:r>
          </w:p>
        </w:tc>
        <w:tc>
          <w:tcPr>
            <w:tcW w:w="990" w:type="dxa"/>
          </w:tcPr>
          <w:p w:rsidR="002D7C0E" w:rsidRPr="00165C63" w:rsidRDefault="00364421" w:rsidP="00256A41">
            <w:pPr>
              <w:jc w:val="center"/>
              <w:rPr>
                <w:rFonts w:cstheme="minorHAnsi"/>
                <w:sz w:val="20"/>
                <w:szCs w:val="20"/>
              </w:rPr>
            </w:pPr>
            <w:r>
              <w:rPr>
                <w:rFonts w:cstheme="minorHAnsi"/>
                <w:sz w:val="20"/>
                <w:szCs w:val="20"/>
              </w:rPr>
              <w:t>T</w:t>
            </w:r>
            <w:r w:rsidR="002D7C0E" w:rsidRPr="00165C63">
              <w:rPr>
                <w:rFonts w:cstheme="minorHAnsi"/>
                <w:sz w:val="20"/>
                <w:szCs w:val="20"/>
              </w:rPr>
              <w:t>.</w:t>
            </w:r>
            <w:r>
              <w:rPr>
                <w:rFonts w:cstheme="minorHAnsi"/>
                <w:sz w:val="20"/>
                <w:szCs w:val="20"/>
              </w:rPr>
              <w:t>2</w:t>
            </w:r>
            <w:r w:rsidR="002D7C0E" w:rsidRPr="00165C63">
              <w:rPr>
                <w:rFonts w:cstheme="minorHAnsi"/>
                <w:sz w:val="20"/>
                <w:szCs w:val="20"/>
              </w:rPr>
              <w:t>0</w:t>
            </w:r>
          </w:p>
        </w:tc>
        <w:tc>
          <w:tcPr>
            <w:tcW w:w="1620" w:type="dxa"/>
          </w:tcPr>
          <w:p w:rsidR="002D7C0E" w:rsidRPr="00165C63" w:rsidRDefault="002D7C0E" w:rsidP="008000DA">
            <w:pPr>
              <w:rPr>
                <w:rFonts w:cstheme="minorHAnsi"/>
                <w:b/>
                <w:sz w:val="20"/>
                <w:szCs w:val="20"/>
              </w:rPr>
            </w:pPr>
          </w:p>
        </w:tc>
      </w:tr>
      <w:tr w:rsidR="002D7C0E" w:rsidRPr="00165C63" w:rsidTr="0053661F">
        <w:trPr>
          <w:cantSplit/>
          <w:tblHeader/>
        </w:trPr>
        <w:tc>
          <w:tcPr>
            <w:tcW w:w="7110" w:type="dxa"/>
          </w:tcPr>
          <w:p w:rsidR="002D7C0E" w:rsidRPr="00165C63" w:rsidRDefault="002D7C0E">
            <w:pPr>
              <w:rPr>
                <w:rFonts w:cstheme="minorHAnsi"/>
                <w:sz w:val="20"/>
                <w:szCs w:val="20"/>
              </w:rPr>
            </w:pPr>
            <w:r w:rsidRPr="00165C63">
              <w:rPr>
                <w:rFonts w:cstheme="minorHAnsi"/>
                <w:sz w:val="20"/>
                <w:szCs w:val="20"/>
              </w:rPr>
              <w:t>The vendor should provide detailed system administration documentation</w:t>
            </w:r>
            <w:r>
              <w:rPr>
                <w:rFonts w:cstheme="minorHAnsi"/>
                <w:sz w:val="20"/>
                <w:szCs w:val="20"/>
              </w:rPr>
              <w:t>.</w:t>
            </w:r>
          </w:p>
        </w:tc>
        <w:tc>
          <w:tcPr>
            <w:tcW w:w="990" w:type="dxa"/>
          </w:tcPr>
          <w:p w:rsidR="002D7C0E" w:rsidRPr="00165C63" w:rsidRDefault="00364421" w:rsidP="00256A41">
            <w:pPr>
              <w:jc w:val="center"/>
              <w:rPr>
                <w:rFonts w:cstheme="minorHAnsi"/>
                <w:sz w:val="20"/>
                <w:szCs w:val="20"/>
              </w:rPr>
            </w:pPr>
            <w:r>
              <w:rPr>
                <w:rFonts w:cstheme="minorHAnsi"/>
                <w:sz w:val="20"/>
                <w:szCs w:val="20"/>
              </w:rPr>
              <w:t>T.2</w:t>
            </w:r>
            <w:r w:rsidR="002D7C0E" w:rsidRPr="00165C63">
              <w:rPr>
                <w:rFonts w:cstheme="minorHAnsi"/>
                <w:sz w:val="20"/>
                <w:szCs w:val="20"/>
              </w:rPr>
              <w:t>1</w:t>
            </w:r>
          </w:p>
        </w:tc>
        <w:tc>
          <w:tcPr>
            <w:tcW w:w="1620" w:type="dxa"/>
          </w:tcPr>
          <w:p w:rsidR="002D7C0E" w:rsidRPr="00165C63" w:rsidRDefault="002D7C0E" w:rsidP="002856C6">
            <w:pPr>
              <w:rPr>
                <w:rFonts w:cstheme="minorHAnsi"/>
                <w:sz w:val="20"/>
                <w:szCs w:val="20"/>
              </w:rPr>
            </w:pPr>
          </w:p>
        </w:tc>
      </w:tr>
      <w:tr w:rsidR="002D7C0E" w:rsidRPr="00165C63" w:rsidTr="0053661F">
        <w:trPr>
          <w:cantSplit/>
          <w:tblHeader/>
        </w:trPr>
        <w:tc>
          <w:tcPr>
            <w:tcW w:w="7110" w:type="dxa"/>
          </w:tcPr>
          <w:p w:rsidR="002D7C0E" w:rsidRPr="00165C63" w:rsidRDefault="002D7C0E">
            <w:pPr>
              <w:rPr>
                <w:rFonts w:cstheme="minorHAnsi"/>
                <w:sz w:val="20"/>
                <w:szCs w:val="20"/>
              </w:rPr>
            </w:pPr>
            <w:r w:rsidRPr="00165C63">
              <w:rPr>
                <w:rFonts w:cstheme="minorHAnsi"/>
                <w:sz w:val="20"/>
                <w:szCs w:val="20"/>
              </w:rPr>
              <w:t>The vendor should provide system administration training</w:t>
            </w:r>
            <w:r>
              <w:rPr>
                <w:rFonts w:cstheme="minorHAnsi"/>
                <w:sz w:val="20"/>
                <w:szCs w:val="20"/>
              </w:rPr>
              <w:t>.</w:t>
            </w:r>
          </w:p>
        </w:tc>
        <w:tc>
          <w:tcPr>
            <w:tcW w:w="990" w:type="dxa"/>
          </w:tcPr>
          <w:p w:rsidR="002D7C0E" w:rsidRPr="00165C63" w:rsidRDefault="00364421" w:rsidP="00256A41">
            <w:pPr>
              <w:jc w:val="center"/>
              <w:rPr>
                <w:rFonts w:cstheme="minorHAnsi"/>
                <w:sz w:val="20"/>
                <w:szCs w:val="20"/>
              </w:rPr>
            </w:pPr>
            <w:r>
              <w:rPr>
                <w:rFonts w:cstheme="minorHAnsi"/>
                <w:sz w:val="20"/>
                <w:szCs w:val="20"/>
              </w:rPr>
              <w:t>T.2</w:t>
            </w:r>
            <w:r w:rsidR="002D7C0E" w:rsidRPr="00165C63">
              <w:rPr>
                <w:rFonts w:cstheme="minorHAnsi"/>
                <w:sz w:val="20"/>
                <w:szCs w:val="20"/>
              </w:rPr>
              <w:t>2</w:t>
            </w:r>
          </w:p>
        </w:tc>
        <w:tc>
          <w:tcPr>
            <w:tcW w:w="1620" w:type="dxa"/>
          </w:tcPr>
          <w:p w:rsidR="002D7C0E" w:rsidRPr="00165C63" w:rsidRDefault="002D7C0E" w:rsidP="002856C6">
            <w:pPr>
              <w:rPr>
                <w:rFonts w:cstheme="minorHAnsi"/>
                <w:sz w:val="20"/>
                <w:szCs w:val="20"/>
              </w:rPr>
            </w:pPr>
          </w:p>
        </w:tc>
      </w:tr>
      <w:tr w:rsidR="002D7C0E" w:rsidRPr="00165C63" w:rsidTr="0053661F">
        <w:trPr>
          <w:cantSplit/>
          <w:tblHeader/>
        </w:trPr>
        <w:tc>
          <w:tcPr>
            <w:tcW w:w="7110" w:type="dxa"/>
          </w:tcPr>
          <w:p w:rsidR="002D7C0E" w:rsidRPr="00165C63" w:rsidRDefault="002D7C0E">
            <w:pPr>
              <w:rPr>
                <w:rFonts w:cstheme="minorHAnsi"/>
                <w:sz w:val="20"/>
                <w:szCs w:val="20"/>
              </w:rPr>
            </w:pPr>
            <w:r w:rsidRPr="00165C63">
              <w:rPr>
                <w:rFonts w:cstheme="minorHAnsi"/>
                <w:sz w:val="20"/>
                <w:szCs w:val="20"/>
              </w:rPr>
              <w:t>The vendor should provide functional documentation</w:t>
            </w:r>
            <w:r>
              <w:rPr>
                <w:rFonts w:cstheme="minorHAnsi"/>
                <w:sz w:val="20"/>
                <w:szCs w:val="20"/>
              </w:rPr>
              <w:t>.</w:t>
            </w:r>
          </w:p>
        </w:tc>
        <w:tc>
          <w:tcPr>
            <w:tcW w:w="990" w:type="dxa"/>
          </w:tcPr>
          <w:p w:rsidR="002D7C0E" w:rsidRPr="00165C63" w:rsidRDefault="002D7C0E" w:rsidP="00256A41">
            <w:pPr>
              <w:jc w:val="center"/>
              <w:rPr>
                <w:rFonts w:cstheme="minorHAnsi"/>
                <w:sz w:val="20"/>
                <w:szCs w:val="20"/>
              </w:rPr>
            </w:pPr>
            <w:r w:rsidRPr="00165C63">
              <w:rPr>
                <w:rFonts w:cstheme="minorHAnsi"/>
                <w:sz w:val="20"/>
                <w:szCs w:val="20"/>
              </w:rPr>
              <w:t>T</w:t>
            </w:r>
            <w:r w:rsidR="00364421">
              <w:rPr>
                <w:rFonts w:cstheme="minorHAnsi"/>
                <w:sz w:val="20"/>
                <w:szCs w:val="20"/>
              </w:rPr>
              <w:t>.2</w:t>
            </w:r>
            <w:r w:rsidRPr="00165C63">
              <w:rPr>
                <w:rFonts w:cstheme="minorHAnsi"/>
                <w:sz w:val="20"/>
                <w:szCs w:val="20"/>
              </w:rPr>
              <w:t>3</w:t>
            </w:r>
          </w:p>
        </w:tc>
        <w:tc>
          <w:tcPr>
            <w:tcW w:w="1620" w:type="dxa"/>
          </w:tcPr>
          <w:p w:rsidR="002D7C0E" w:rsidRPr="00165C63" w:rsidRDefault="002D7C0E" w:rsidP="002856C6">
            <w:pPr>
              <w:rPr>
                <w:rFonts w:cstheme="minorHAnsi"/>
                <w:sz w:val="20"/>
                <w:szCs w:val="20"/>
              </w:rPr>
            </w:pPr>
          </w:p>
        </w:tc>
      </w:tr>
      <w:tr w:rsidR="002D7C0E" w:rsidRPr="00165C63" w:rsidTr="0053661F">
        <w:trPr>
          <w:cantSplit/>
          <w:tblHeader/>
        </w:trPr>
        <w:tc>
          <w:tcPr>
            <w:tcW w:w="7110" w:type="dxa"/>
          </w:tcPr>
          <w:p w:rsidR="002D7C0E" w:rsidRPr="00165C63" w:rsidRDefault="002D7C0E">
            <w:pPr>
              <w:rPr>
                <w:rFonts w:cstheme="minorHAnsi"/>
                <w:sz w:val="20"/>
                <w:szCs w:val="20"/>
              </w:rPr>
            </w:pPr>
            <w:r w:rsidRPr="00165C63">
              <w:rPr>
                <w:rFonts w:cstheme="minorHAnsi"/>
                <w:sz w:val="20"/>
                <w:szCs w:val="20"/>
              </w:rPr>
              <w:t>The vendor should provide functional test plans and test scripts</w:t>
            </w:r>
            <w:r>
              <w:rPr>
                <w:rFonts w:cstheme="minorHAnsi"/>
                <w:sz w:val="20"/>
                <w:szCs w:val="20"/>
              </w:rPr>
              <w:t>.</w:t>
            </w:r>
          </w:p>
        </w:tc>
        <w:tc>
          <w:tcPr>
            <w:tcW w:w="990" w:type="dxa"/>
          </w:tcPr>
          <w:p w:rsidR="002D7C0E" w:rsidRPr="00165C63" w:rsidRDefault="002D7C0E" w:rsidP="00256A41">
            <w:pPr>
              <w:jc w:val="center"/>
              <w:rPr>
                <w:rFonts w:cstheme="minorHAnsi"/>
                <w:sz w:val="20"/>
                <w:szCs w:val="20"/>
              </w:rPr>
            </w:pPr>
            <w:r w:rsidRPr="00165C63">
              <w:rPr>
                <w:rFonts w:cstheme="minorHAnsi"/>
                <w:sz w:val="20"/>
                <w:szCs w:val="20"/>
              </w:rPr>
              <w:t>T</w:t>
            </w:r>
            <w:r w:rsidR="00364421">
              <w:rPr>
                <w:rFonts w:cstheme="minorHAnsi"/>
                <w:sz w:val="20"/>
                <w:szCs w:val="20"/>
              </w:rPr>
              <w:t>.2</w:t>
            </w:r>
            <w:r w:rsidRPr="00165C63">
              <w:rPr>
                <w:rFonts w:cstheme="minorHAnsi"/>
                <w:sz w:val="20"/>
                <w:szCs w:val="20"/>
              </w:rPr>
              <w:t>4</w:t>
            </w:r>
          </w:p>
        </w:tc>
        <w:tc>
          <w:tcPr>
            <w:tcW w:w="1620" w:type="dxa"/>
          </w:tcPr>
          <w:p w:rsidR="002D7C0E" w:rsidRPr="00165C63" w:rsidRDefault="002D7C0E" w:rsidP="002856C6">
            <w:pPr>
              <w:rPr>
                <w:rFonts w:cstheme="minorHAnsi"/>
                <w:sz w:val="20"/>
                <w:szCs w:val="20"/>
              </w:rPr>
            </w:pPr>
          </w:p>
        </w:tc>
      </w:tr>
      <w:tr w:rsidR="002D7C0E" w:rsidRPr="00165C63" w:rsidTr="0053661F">
        <w:trPr>
          <w:cantSplit/>
          <w:tblHeader/>
        </w:trPr>
        <w:tc>
          <w:tcPr>
            <w:tcW w:w="7110" w:type="dxa"/>
          </w:tcPr>
          <w:p w:rsidR="002D7C0E" w:rsidRPr="00165C63" w:rsidRDefault="002D7C0E">
            <w:pPr>
              <w:rPr>
                <w:rFonts w:cstheme="minorHAnsi"/>
                <w:sz w:val="20"/>
                <w:szCs w:val="20"/>
              </w:rPr>
            </w:pPr>
            <w:r w:rsidRPr="00165C63">
              <w:rPr>
                <w:rFonts w:cstheme="minorHAnsi"/>
                <w:sz w:val="20"/>
                <w:szCs w:val="20"/>
              </w:rPr>
              <w:t>The vendor may provide load test scripts</w:t>
            </w:r>
            <w:r>
              <w:rPr>
                <w:rFonts w:cstheme="minorHAnsi"/>
                <w:sz w:val="20"/>
                <w:szCs w:val="20"/>
              </w:rPr>
              <w:t>.</w:t>
            </w:r>
          </w:p>
        </w:tc>
        <w:tc>
          <w:tcPr>
            <w:tcW w:w="990" w:type="dxa"/>
          </w:tcPr>
          <w:p w:rsidR="002D7C0E" w:rsidRPr="00165C63" w:rsidRDefault="00364421" w:rsidP="00256A41">
            <w:pPr>
              <w:jc w:val="center"/>
              <w:rPr>
                <w:rFonts w:cstheme="minorHAnsi"/>
                <w:sz w:val="20"/>
                <w:szCs w:val="20"/>
              </w:rPr>
            </w:pPr>
            <w:r>
              <w:rPr>
                <w:rFonts w:cstheme="minorHAnsi"/>
                <w:sz w:val="20"/>
                <w:szCs w:val="20"/>
              </w:rPr>
              <w:t>T.2</w:t>
            </w:r>
            <w:r w:rsidR="002D7C0E" w:rsidRPr="00165C63">
              <w:rPr>
                <w:rFonts w:cstheme="minorHAnsi"/>
                <w:sz w:val="20"/>
                <w:szCs w:val="20"/>
              </w:rPr>
              <w:t>5</w:t>
            </w:r>
          </w:p>
        </w:tc>
        <w:tc>
          <w:tcPr>
            <w:tcW w:w="1620" w:type="dxa"/>
          </w:tcPr>
          <w:p w:rsidR="002D7C0E" w:rsidRPr="00165C63" w:rsidRDefault="002D7C0E" w:rsidP="002856C6">
            <w:pPr>
              <w:rPr>
                <w:rFonts w:cstheme="minorHAnsi"/>
                <w:sz w:val="20"/>
                <w:szCs w:val="20"/>
              </w:rPr>
            </w:pPr>
          </w:p>
        </w:tc>
      </w:tr>
      <w:tr w:rsidR="002D7C0E" w:rsidRPr="00165C63" w:rsidTr="0053661F">
        <w:trPr>
          <w:cantSplit/>
          <w:tblHeader/>
        </w:trPr>
        <w:tc>
          <w:tcPr>
            <w:tcW w:w="7110" w:type="dxa"/>
          </w:tcPr>
          <w:p w:rsidR="002D7C0E" w:rsidRPr="00165C63" w:rsidRDefault="002D7C0E">
            <w:pPr>
              <w:rPr>
                <w:rFonts w:cstheme="minorHAnsi"/>
                <w:sz w:val="20"/>
                <w:szCs w:val="20"/>
              </w:rPr>
            </w:pPr>
            <w:r w:rsidRPr="00165C63">
              <w:rPr>
                <w:rFonts w:cstheme="minorHAnsi"/>
                <w:sz w:val="20"/>
                <w:szCs w:val="20"/>
              </w:rPr>
              <w:t>The vendor should provide a system architecture diagram</w:t>
            </w:r>
            <w:r>
              <w:rPr>
                <w:rFonts w:cstheme="minorHAnsi"/>
                <w:sz w:val="20"/>
                <w:szCs w:val="20"/>
              </w:rPr>
              <w:t>.</w:t>
            </w:r>
          </w:p>
        </w:tc>
        <w:tc>
          <w:tcPr>
            <w:tcW w:w="990" w:type="dxa"/>
          </w:tcPr>
          <w:p w:rsidR="002D7C0E" w:rsidRPr="00165C63" w:rsidRDefault="00364421" w:rsidP="00256A41">
            <w:pPr>
              <w:jc w:val="center"/>
              <w:rPr>
                <w:rFonts w:cstheme="minorHAnsi"/>
                <w:sz w:val="20"/>
                <w:szCs w:val="20"/>
              </w:rPr>
            </w:pPr>
            <w:r>
              <w:rPr>
                <w:rFonts w:cstheme="minorHAnsi"/>
                <w:sz w:val="20"/>
                <w:szCs w:val="20"/>
              </w:rPr>
              <w:t>T.2</w:t>
            </w:r>
            <w:r w:rsidR="002D7C0E" w:rsidRPr="00165C63">
              <w:rPr>
                <w:rFonts w:cstheme="minorHAnsi"/>
                <w:sz w:val="20"/>
                <w:szCs w:val="20"/>
              </w:rPr>
              <w:t>6</w:t>
            </w:r>
          </w:p>
        </w:tc>
        <w:tc>
          <w:tcPr>
            <w:tcW w:w="1620" w:type="dxa"/>
          </w:tcPr>
          <w:p w:rsidR="002D7C0E" w:rsidRPr="00165C63" w:rsidRDefault="002D7C0E" w:rsidP="002856C6">
            <w:pPr>
              <w:rPr>
                <w:rFonts w:cstheme="minorHAnsi"/>
                <w:sz w:val="20"/>
                <w:szCs w:val="20"/>
              </w:rPr>
            </w:pPr>
          </w:p>
        </w:tc>
      </w:tr>
      <w:tr w:rsidR="002D7C0E" w:rsidRPr="00165C63" w:rsidTr="0053661F">
        <w:trPr>
          <w:cantSplit/>
          <w:tblHeader/>
        </w:trPr>
        <w:tc>
          <w:tcPr>
            <w:tcW w:w="7110" w:type="dxa"/>
          </w:tcPr>
          <w:p w:rsidR="002D7C0E" w:rsidRPr="00165C63" w:rsidRDefault="002D7C0E">
            <w:pPr>
              <w:rPr>
                <w:rFonts w:cstheme="minorHAnsi"/>
                <w:sz w:val="20"/>
                <w:szCs w:val="20"/>
              </w:rPr>
            </w:pPr>
            <w:r w:rsidRPr="00165C63">
              <w:rPr>
                <w:rFonts w:cstheme="minorHAnsi"/>
                <w:sz w:val="20"/>
                <w:szCs w:val="20"/>
              </w:rPr>
              <w:t>The vendor should provide system administration training</w:t>
            </w:r>
            <w:r>
              <w:rPr>
                <w:rFonts w:cstheme="minorHAnsi"/>
                <w:sz w:val="20"/>
                <w:szCs w:val="20"/>
              </w:rPr>
              <w:t>.</w:t>
            </w:r>
          </w:p>
        </w:tc>
        <w:tc>
          <w:tcPr>
            <w:tcW w:w="990" w:type="dxa"/>
          </w:tcPr>
          <w:p w:rsidR="002D7C0E" w:rsidRPr="00165C63" w:rsidRDefault="00364421" w:rsidP="00256A41">
            <w:pPr>
              <w:jc w:val="center"/>
              <w:rPr>
                <w:rFonts w:cstheme="minorHAnsi"/>
                <w:sz w:val="20"/>
                <w:szCs w:val="20"/>
              </w:rPr>
            </w:pPr>
            <w:r>
              <w:rPr>
                <w:rFonts w:cstheme="minorHAnsi"/>
                <w:sz w:val="20"/>
                <w:szCs w:val="20"/>
              </w:rPr>
              <w:t>T.2</w:t>
            </w:r>
            <w:r w:rsidR="002D7C0E" w:rsidRPr="00165C63">
              <w:rPr>
                <w:rFonts w:cstheme="minorHAnsi"/>
                <w:sz w:val="20"/>
                <w:szCs w:val="20"/>
              </w:rPr>
              <w:t>7</w:t>
            </w:r>
          </w:p>
        </w:tc>
        <w:tc>
          <w:tcPr>
            <w:tcW w:w="1620" w:type="dxa"/>
          </w:tcPr>
          <w:p w:rsidR="002D7C0E" w:rsidRPr="00165C63" w:rsidRDefault="002D7C0E" w:rsidP="002856C6">
            <w:pPr>
              <w:rPr>
                <w:rFonts w:cstheme="minorHAnsi"/>
                <w:sz w:val="20"/>
                <w:szCs w:val="20"/>
              </w:rPr>
            </w:pPr>
          </w:p>
        </w:tc>
      </w:tr>
      <w:tr w:rsidR="002D7C0E" w:rsidRPr="00165C63" w:rsidTr="0053661F">
        <w:trPr>
          <w:cantSplit/>
          <w:tblHeader/>
        </w:trPr>
        <w:tc>
          <w:tcPr>
            <w:tcW w:w="7110" w:type="dxa"/>
          </w:tcPr>
          <w:p w:rsidR="002D7C0E" w:rsidRPr="00165C63" w:rsidRDefault="002D7C0E">
            <w:pPr>
              <w:rPr>
                <w:rFonts w:cstheme="minorHAnsi"/>
                <w:sz w:val="20"/>
                <w:szCs w:val="20"/>
              </w:rPr>
            </w:pPr>
            <w:r w:rsidRPr="00165C63">
              <w:rPr>
                <w:rFonts w:cstheme="minorHAnsi"/>
                <w:sz w:val="20"/>
                <w:szCs w:val="20"/>
              </w:rPr>
              <w:t>The vendor should all for multiple environment test environments</w:t>
            </w:r>
            <w:r>
              <w:rPr>
                <w:rFonts w:cstheme="minorHAnsi"/>
                <w:sz w:val="20"/>
                <w:szCs w:val="20"/>
              </w:rPr>
              <w:t>.</w:t>
            </w:r>
          </w:p>
        </w:tc>
        <w:tc>
          <w:tcPr>
            <w:tcW w:w="990" w:type="dxa"/>
          </w:tcPr>
          <w:p w:rsidR="002D7C0E" w:rsidRPr="00165C63" w:rsidRDefault="00364421" w:rsidP="00256A41">
            <w:pPr>
              <w:jc w:val="center"/>
              <w:rPr>
                <w:rFonts w:cstheme="minorHAnsi"/>
                <w:sz w:val="20"/>
                <w:szCs w:val="20"/>
              </w:rPr>
            </w:pPr>
            <w:r>
              <w:rPr>
                <w:rFonts w:cstheme="minorHAnsi"/>
                <w:sz w:val="20"/>
                <w:szCs w:val="20"/>
              </w:rPr>
              <w:t>T.2</w:t>
            </w:r>
            <w:r w:rsidR="002D7C0E" w:rsidRPr="00165C63">
              <w:rPr>
                <w:rFonts w:cstheme="minorHAnsi"/>
                <w:sz w:val="20"/>
                <w:szCs w:val="20"/>
              </w:rPr>
              <w:t>8</w:t>
            </w:r>
          </w:p>
        </w:tc>
        <w:tc>
          <w:tcPr>
            <w:tcW w:w="1620" w:type="dxa"/>
          </w:tcPr>
          <w:p w:rsidR="002D7C0E" w:rsidRPr="00165C63" w:rsidRDefault="002D7C0E" w:rsidP="002856C6">
            <w:pPr>
              <w:rPr>
                <w:rFonts w:cstheme="minorHAnsi"/>
                <w:sz w:val="20"/>
                <w:szCs w:val="20"/>
              </w:rPr>
            </w:pPr>
          </w:p>
        </w:tc>
      </w:tr>
      <w:tr w:rsidR="002D7C0E" w:rsidRPr="00165C63" w:rsidTr="0053661F">
        <w:trPr>
          <w:cantSplit/>
          <w:tblHeader/>
        </w:trPr>
        <w:tc>
          <w:tcPr>
            <w:tcW w:w="7110" w:type="dxa"/>
          </w:tcPr>
          <w:p w:rsidR="002D7C0E" w:rsidRPr="00165C63" w:rsidRDefault="002D7C0E">
            <w:pPr>
              <w:rPr>
                <w:rFonts w:cstheme="minorHAnsi"/>
                <w:sz w:val="20"/>
                <w:szCs w:val="20"/>
              </w:rPr>
            </w:pPr>
            <w:r>
              <w:rPr>
                <w:rFonts w:cstheme="minorHAnsi"/>
                <w:sz w:val="20"/>
                <w:szCs w:val="20"/>
              </w:rPr>
              <w:t xml:space="preserve">There should </w:t>
            </w:r>
            <w:proofErr w:type="gramStart"/>
            <w:r>
              <w:rPr>
                <w:rFonts w:cstheme="minorHAnsi"/>
                <w:sz w:val="20"/>
                <w:szCs w:val="20"/>
              </w:rPr>
              <w:t>be  a</w:t>
            </w:r>
            <w:proofErr w:type="gramEnd"/>
            <w:r>
              <w:rPr>
                <w:rFonts w:cstheme="minorHAnsi"/>
                <w:sz w:val="20"/>
                <w:szCs w:val="20"/>
              </w:rPr>
              <w:t xml:space="preserve"> d</w:t>
            </w:r>
            <w:r w:rsidRPr="00165C63">
              <w:rPr>
                <w:rFonts w:cstheme="minorHAnsi"/>
                <w:sz w:val="20"/>
                <w:szCs w:val="20"/>
              </w:rPr>
              <w:t>atabase backup</w:t>
            </w:r>
            <w:r>
              <w:rPr>
                <w:rFonts w:cstheme="minorHAnsi"/>
                <w:sz w:val="20"/>
                <w:szCs w:val="20"/>
              </w:rPr>
              <w:t>.</w:t>
            </w:r>
          </w:p>
        </w:tc>
        <w:tc>
          <w:tcPr>
            <w:tcW w:w="990" w:type="dxa"/>
          </w:tcPr>
          <w:p w:rsidR="002D7C0E" w:rsidRPr="00165C63" w:rsidRDefault="00364421" w:rsidP="00256A41">
            <w:pPr>
              <w:jc w:val="center"/>
              <w:rPr>
                <w:rFonts w:cstheme="minorHAnsi"/>
                <w:sz w:val="20"/>
                <w:szCs w:val="20"/>
              </w:rPr>
            </w:pPr>
            <w:r>
              <w:rPr>
                <w:rFonts w:cstheme="minorHAnsi"/>
                <w:sz w:val="20"/>
                <w:szCs w:val="20"/>
              </w:rPr>
              <w:t>T.2</w:t>
            </w:r>
            <w:r w:rsidR="002D7C0E" w:rsidRPr="00165C63">
              <w:rPr>
                <w:rFonts w:cstheme="minorHAnsi"/>
                <w:sz w:val="20"/>
                <w:szCs w:val="20"/>
              </w:rPr>
              <w:t>9</w:t>
            </w:r>
          </w:p>
        </w:tc>
        <w:tc>
          <w:tcPr>
            <w:tcW w:w="1620" w:type="dxa"/>
          </w:tcPr>
          <w:p w:rsidR="002D7C0E" w:rsidRPr="00165C63" w:rsidRDefault="002D7C0E" w:rsidP="002856C6">
            <w:pPr>
              <w:rPr>
                <w:rFonts w:cstheme="minorHAnsi"/>
                <w:sz w:val="20"/>
                <w:szCs w:val="20"/>
              </w:rPr>
            </w:pPr>
          </w:p>
        </w:tc>
      </w:tr>
      <w:tr w:rsidR="002D7C0E" w:rsidRPr="00165C63" w:rsidTr="0053661F">
        <w:trPr>
          <w:cantSplit/>
          <w:tblHeader/>
        </w:trPr>
        <w:tc>
          <w:tcPr>
            <w:tcW w:w="7110" w:type="dxa"/>
          </w:tcPr>
          <w:p w:rsidR="002D7C0E" w:rsidRPr="00165C63" w:rsidRDefault="002D7C0E">
            <w:pPr>
              <w:rPr>
                <w:rFonts w:cstheme="minorHAnsi"/>
                <w:sz w:val="20"/>
                <w:szCs w:val="20"/>
              </w:rPr>
            </w:pPr>
            <w:r>
              <w:rPr>
                <w:rFonts w:cstheme="minorHAnsi"/>
                <w:sz w:val="20"/>
                <w:szCs w:val="20"/>
              </w:rPr>
              <w:t xml:space="preserve">There should </w:t>
            </w:r>
            <w:proofErr w:type="gramStart"/>
            <w:r>
              <w:rPr>
                <w:rFonts w:cstheme="minorHAnsi"/>
                <w:sz w:val="20"/>
                <w:szCs w:val="20"/>
              </w:rPr>
              <w:t>be  a</w:t>
            </w:r>
            <w:proofErr w:type="gramEnd"/>
            <w:r>
              <w:rPr>
                <w:rFonts w:cstheme="minorHAnsi"/>
                <w:sz w:val="20"/>
                <w:szCs w:val="20"/>
              </w:rPr>
              <w:t xml:space="preserve"> f</w:t>
            </w:r>
            <w:r w:rsidRPr="00165C63">
              <w:rPr>
                <w:rFonts w:cstheme="minorHAnsi"/>
                <w:sz w:val="20"/>
                <w:szCs w:val="20"/>
              </w:rPr>
              <w:t>ailover capability</w:t>
            </w:r>
            <w:r>
              <w:rPr>
                <w:rFonts w:cstheme="minorHAnsi"/>
                <w:sz w:val="20"/>
                <w:szCs w:val="20"/>
              </w:rPr>
              <w:t>.</w:t>
            </w:r>
          </w:p>
        </w:tc>
        <w:tc>
          <w:tcPr>
            <w:tcW w:w="990" w:type="dxa"/>
          </w:tcPr>
          <w:p w:rsidR="002D7C0E" w:rsidRPr="00165C63" w:rsidRDefault="00364421" w:rsidP="00256A41">
            <w:pPr>
              <w:jc w:val="center"/>
              <w:rPr>
                <w:rFonts w:cstheme="minorHAnsi"/>
                <w:sz w:val="20"/>
                <w:szCs w:val="20"/>
              </w:rPr>
            </w:pPr>
            <w:r>
              <w:rPr>
                <w:rFonts w:cstheme="minorHAnsi"/>
                <w:sz w:val="20"/>
                <w:szCs w:val="20"/>
              </w:rPr>
              <w:t>T.3</w:t>
            </w:r>
            <w:r w:rsidR="002D7C0E" w:rsidRPr="00165C63">
              <w:rPr>
                <w:rFonts w:cstheme="minorHAnsi"/>
                <w:sz w:val="20"/>
                <w:szCs w:val="20"/>
              </w:rPr>
              <w:t>0</w:t>
            </w:r>
          </w:p>
        </w:tc>
        <w:tc>
          <w:tcPr>
            <w:tcW w:w="1620" w:type="dxa"/>
          </w:tcPr>
          <w:p w:rsidR="002D7C0E" w:rsidRPr="00165C63" w:rsidRDefault="002D7C0E" w:rsidP="002856C6">
            <w:pPr>
              <w:rPr>
                <w:rFonts w:cstheme="minorHAnsi"/>
                <w:sz w:val="20"/>
                <w:szCs w:val="20"/>
              </w:rPr>
            </w:pPr>
          </w:p>
        </w:tc>
      </w:tr>
      <w:tr w:rsidR="002D7C0E" w:rsidRPr="00165C63" w:rsidTr="0053661F">
        <w:trPr>
          <w:cantSplit/>
          <w:tblHeader/>
        </w:trPr>
        <w:tc>
          <w:tcPr>
            <w:tcW w:w="7110" w:type="dxa"/>
          </w:tcPr>
          <w:p w:rsidR="002D7C0E" w:rsidRPr="00165C63" w:rsidRDefault="002D7C0E">
            <w:pPr>
              <w:rPr>
                <w:rFonts w:cstheme="minorHAnsi"/>
                <w:sz w:val="20"/>
                <w:szCs w:val="20"/>
              </w:rPr>
            </w:pPr>
            <w:r w:rsidRPr="00165C63">
              <w:rPr>
                <w:rFonts w:cstheme="minorHAnsi"/>
                <w:sz w:val="20"/>
                <w:szCs w:val="20"/>
              </w:rPr>
              <w:t>The system should support current industry standard infrastructure formats</w:t>
            </w:r>
            <w:r>
              <w:rPr>
                <w:rFonts w:cstheme="minorHAnsi"/>
                <w:sz w:val="20"/>
                <w:szCs w:val="20"/>
              </w:rPr>
              <w:t>.</w:t>
            </w:r>
          </w:p>
        </w:tc>
        <w:tc>
          <w:tcPr>
            <w:tcW w:w="990" w:type="dxa"/>
          </w:tcPr>
          <w:p w:rsidR="002D7C0E" w:rsidRPr="00165C63" w:rsidRDefault="00364421" w:rsidP="00256A41">
            <w:pPr>
              <w:jc w:val="center"/>
              <w:rPr>
                <w:rFonts w:cstheme="minorHAnsi"/>
                <w:sz w:val="20"/>
                <w:szCs w:val="20"/>
              </w:rPr>
            </w:pPr>
            <w:r>
              <w:rPr>
                <w:rFonts w:cstheme="minorHAnsi"/>
                <w:sz w:val="20"/>
                <w:szCs w:val="20"/>
              </w:rPr>
              <w:t>T.3</w:t>
            </w:r>
            <w:r w:rsidR="002D7C0E" w:rsidRPr="00165C63">
              <w:rPr>
                <w:rFonts w:cstheme="minorHAnsi"/>
                <w:sz w:val="20"/>
                <w:szCs w:val="20"/>
              </w:rPr>
              <w:t>1</w:t>
            </w:r>
          </w:p>
        </w:tc>
        <w:tc>
          <w:tcPr>
            <w:tcW w:w="1620" w:type="dxa"/>
          </w:tcPr>
          <w:p w:rsidR="002D7C0E" w:rsidRPr="00165C63" w:rsidRDefault="002D7C0E" w:rsidP="002856C6">
            <w:pPr>
              <w:rPr>
                <w:rFonts w:cstheme="minorHAnsi"/>
                <w:sz w:val="20"/>
                <w:szCs w:val="20"/>
              </w:rPr>
            </w:pPr>
          </w:p>
        </w:tc>
      </w:tr>
      <w:tr w:rsidR="002D7C0E" w:rsidRPr="00165C63" w:rsidTr="002D7C0E">
        <w:trPr>
          <w:cantSplit/>
          <w:tblHeader/>
        </w:trPr>
        <w:tc>
          <w:tcPr>
            <w:tcW w:w="9720" w:type="dxa"/>
            <w:gridSpan w:val="3"/>
            <w:shd w:val="clear" w:color="auto" w:fill="BFBFBF" w:themeFill="background1" w:themeFillShade="BF"/>
          </w:tcPr>
          <w:p w:rsidR="002D7C0E" w:rsidRPr="00165C63" w:rsidRDefault="002D7C0E" w:rsidP="00165C63">
            <w:pPr>
              <w:jc w:val="center"/>
              <w:rPr>
                <w:rFonts w:cstheme="minorHAnsi"/>
                <w:sz w:val="20"/>
                <w:szCs w:val="20"/>
              </w:rPr>
            </w:pPr>
            <w:r w:rsidRPr="00165C63">
              <w:rPr>
                <w:rFonts w:cstheme="minorHAnsi"/>
                <w:sz w:val="20"/>
                <w:szCs w:val="20"/>
              </w:rPr>
              <w:t>Corporate</w:t>
            </w:r>
          </w:p>
        </w:tc>
      </w:tr>
      <w:tr w:rsidR="002D7C0E" w:rsidRPr="00165C63" w:rsidTr="0053661F">
        <w:trPr>
          <w:cantSplit/>
          <w:tblHeader/>
        </w:trPr>
        <w:tc>
          <w:tcPr>
            <w:tcW w:w="7110" w:type="dxa"/>
          </w:tcPr>
          <w:p w:rsidR="002D7C0E" w:rsidRPr="00165C63" w:rsidRDefault="002D7C0E">
            <w:pPr>
              <w:rPr>
                <w:rFonts w:cstheme="minorHAnsi"/>
                <w:sz w:val="20"/>
                <w:szCs w:val="20"/>
              </w:rPr>
            </w:pPr>
            <w:r w:rsidRPr="00165C63">
              <w:rPr>
                <w:rFonts w:cstheme="minorHAnsi"/>
                <w:sz w:val="20"/>
                <w:szCs w:val="20"/>
              </w:rPr>
              <w:t xml:space="preserve">Vendor solution </w:t>
            </w:r>
            <w:r w:rsidR="00737464">
              <w:rPr>
                <w:rFonts w:cstheme="minorHAnsi"/>
                <w:sz w:val="20"/>
                <w:szCs w:val="20"/>
              </w:rPr>
              <w:t>should</w:t>
            </w:r>
            <w:r w:rsidRPr="00165C63">
              <w:rPr>
                <w:rFonts w:cstheme="minorHAnsi"/>
                <w:sz w:val="20"/>
                <w:szCs w:val="20"/>
              </w:rPr>
              <w:t xml:space="preserve"> be currently installed in departments of similar size and number of users</w:t>
            </w:r>
            <w:r>
              <w:rPr>
                <w:rFonts w:cstheme="minorHAnsi"/>
                <w:sz w:val="20"/>
                <w:szCs w:val="20"/>
              </w:rPr>
              <w:t>.</w:t>
            </w:r>
          </w:p>
        </w:tc>
        <w:tc>
          <w:tcPr>
            <w:tcW w:w="990" w:type="dxa"/>
            <w:vAlign w:val="center"/>
          </w:tcPr>
          <w:p w:rsidR="002D7C0E" w:rsidRPr="00165C63" w:rsidRDefault="00364421" w:rsidP="00FF7EC4">
            <w:pPr>
              <w:jc w:val="center"/>
              <w:rPr>
                <w:rFonts w:cstheme="minorHAnsi"/>
                <w:sz w:val="20"/>
                <w:szCs w:val="20"/>
              </w:rPr>
            </w:pPr>
            <w:r>
              <w:rPr>
                <w:rFonts w:cstheme="minorHAnsi"/>
                <w:sz w:val="20"/>
                <w:szCs w:val="20"/>
              </w:rPr>
              <w:t>C.1</w:t>
            </w:r>
            <w:r w:rsidR="002D7C0E" w:rsidRPr="00165C63">
              <w:rPr>
                <w:rFonts w:cstheme="minorHAnsi"/>
                <w:sz w:val="20"/>
                <w:szCs w:val="20"/>
              </w:rPr>
              <w:t>1</w:t>
            </w:r>
          </w:p>
        </w:tc>
        <w:tc>
          <w:tcPr>
            <w:tcW w:w="1620" w:type="dxa"/>
          </w:tcPr>
          <w:p w:rsidR="002D7C0E" w:rsidRPr="00165C63" w:rsidRDefault="002D7C0E" w:rsidP="00FF7EC4">
            <w:pPr>
              <w:rPr>
                <w:rFonts w:cstheme="minorHAnsi"/>
                <w:sz w:val="20"/>
                <w:szCs w:val="20"/>
              </w:rPr>
            </w:pPr>
          </w:p>
        </w:tc>
      </w:tr>
      <w:tr w:rsidR="002D7C0E" w:rsidRPr="00165C63" w:rsidTr="0053661F">
        <w:trPr>
          <w:cantSplit/>
          <w:tblHeader/>
        </w:trPr>
        <w:tc>
          <w:tcPr>
            <w:tcW w:w="7110" w:type="dxa"/>
          </w:tcPr>
          <w:p w:rsidR="002D7C0E" w:rsidRPr="00165C63" w:rsidRDefault="002D7C0E">
            <w:pPr>
              <w:rPr>
                <w:rFonts w:cstheme="minorHAnsi"/>
                <w:sz w:val="20"/>
                <w:szCs w:val="20"/>
              </w:rPr>
            </w:pPr>
            <w:r w:rsidRPr="00165C63">
              <w:rPr>
                <w:rFonts w:cstheme="minorHAnsi"/>
                <w:sz w:val="20"/>
                <w:szCs w:val="20"/>
              </w:rPr>
              <w:t xml:space="preserve">Vendor </w:t>
            </w:r>
            <w:r w:rsidR="00737464">
              <w:rPr>
                <w:rFonts w:cstheme="minorHAnsi"/>
                <w:sz w:val="20"/>
                <w:szCs w:val="20"/>
              </w:rPr>
              <w:t>should</w:t>
            </w:r>
            <w:r w:rsidRPr="00165C63">
              <w:rPr>
                <w:rFonts w:cstheme="minorHAnsi"/>
                <w:sz w:val="20"/>
                <w:szCs w:val="20"/>
              </w:rPr>
              <w:t xml:space="preserve"> provide support/work with standard vendors for various interfaces including CAD systems</w:t>
            </w:r>
            <w:r>
              <w:rPr>
                <w:rFonts w:cstheme="minorHAnsi"/>
                <w:sz w:val="20"/>
                <w:szCs w:val="20"/>
              </w:rPr>
              <w:t>.</w:t>
            </w:r>
          </w:p>
        </w:tc>
        <w:tc>
          <w:tcPr>
            <w:tcW w:w="990" w:type="dxa"/>
            <w:vAlign w:val="center"/>
          </w:tcPr>
          <w:p w:rsidR="002D7C0E" w:rsidRPr="00165C63" w:rsidRDefault="00364421" w:rsidP="00FF7EC4">
            <w:pPr>
              <w:jc w:val="center"/>
              <w:rPr>
                <w:rFonts w:cstheme="minorHAnsi"/>
                <w:sz w:val="20"/>
                <w:szCs w:val="20"/>
              </w:rPr>
            </w:pPr>
            <w:r>
              <w:rPr>
                <w:rFonts w:cstheme="minorHAnsi"/>
                <w:sz w:val="20"/>
                <w:szCs w:val="20"/>
              </w:rPr>
              <w:t>C.1</w:t>
            </w:r>
            <w:r w:rsidR="002D7C0E" w:rsidRPr="00165C63">
              <w:rPr>
                <w:rFonts w:cstheme="minorHAnsi"/>
                <w:sz w:val="20"/>
                <w:szCs w:val="20"/>
              </w:rPr>
              <w:t>2</w:t>
            </w:r>
          </w:p>
        </w:tc>
        <w:tc>
          <w:tcPr>
            <w:tcW w:w="1620" w:type="dxa"/>
          </w:tcPr>
          <w:p w:rsidR="002D7C0E" w:rsidRPr="00165C63" w:rsidRDefault="002D7C0E" w:rsidP="00FF7EC4">
            <w:pPr>
              <w:rPr>
                <w:rFonts w:cstheme="minorHAnsi"/>
                <w:sz w:val="20"/>
                <w:szCs w:val="20"/>
              </w:rPr>
            </w:pPr>
          </w:p>
        </w:tc>
      </w:tr>
      <w:tr w:rsidR="002D7C0E" w:rsidRPr="00165C63" w:rsidTr="0053661F">
        <w:trPr>
          <w:cantSplit/>
          <w:tblHeader/>
        </w:trPr>
        <w:tc>
          <w:tcPr>
            <w:tcW w:w="7110" w:type="dxa"/>
          </w:tcPr>
          <w:p w:rsidR="002D7C0E" w:rsidRPr="00165C63" w:rsidRDefault="002D7C0E">
            <w:pPr>
              <w:rPr>
                <w:rFonts w:cstheme="minorHAnsi"/>
                <w:sz w:val="20"/>
                <w:szCs w:val="20"/>
              </w:rPr>
            </w:pPr>
            <w:r w:rsidRPr="00165C63">
              <w:rPr>
                <w:rFonts w:cstheme="minorHAnsi"/>
                <w:sz w:val="20"/>
                <w:szCs w:val="20"/>
              </w:rPr>
              <w:t>Vendor should offer annual maintenance packages</w:t>
            </w:r>
            <w:r>
              <w:rPr>
                <w:rFonts w:cstheme="minorHAnsi"/>
                <w:sz w:val="20"/>
                <w:szCs w:val="20"/>
              </w:rPr>
              <w:t>.</w:t>
            </w:r>
          </w:p>
        </w:tc>
        <w:tc>
          <w:tcPr>
            <w:tcW w:w="990" w:type="dxa"/>
          </w:tcPr>
          <w:p w:rsidR="002D7C0E" w:rsidRPr="00165C63" w:rsidRDefault="00364421" w:rsidP="00256A41">
            <w:pPr>
              <w:jc w:val="center"/>
              <w:rPr>
                <w:rFonts w:cstheme="minorHAnsi"/>
                <w:sz w:val="20"/>
                <w:szCs w:val="20"/>
              </w:rPr>
            </w:pPr>
            <w:r>
              <w:rPr>
                <w:rFonts w:cstheme="minorHAnsi"/>
                <w:sz w:val="20"/>
                <w:szCs w:val="20"/>
              </w:rPr>
              <w:t>C.1</w:t>
            </w:r>
            <w:r w:rsidR="002D7C0E" w:rsidRPr="00165C63">
              <w:rPr>
                <w:rFonts w:cstheme="minorHAnsi"/>
                <w:sz w:val="20"/>
                <w:szCs w:val="20"/>
              </w:rPr>
              <w:t>3</w:t>
            </w:r>
          </w:p>
        </w:tc>
        <w:tc>
          <w:tcPr>
            <w:tcW w:w="1620" w:type="dxa"/>
          </w:tcPr>
          <w:p w:rsidR="002D7C0E" w:rsidRPr="00165C63" w:rsidRDefault="002D7C0E" w:rsidP="00FF7EC4">
            <w:pPr>
              <w:rPr>
                <w:rFonts w:cstheme="minorHAnsi"/>
                <w:sz w:val="20"/>
                <w:szCs w:val="20"/>
              </w:rPr>
            </w:pPr>
          </w:p>
        </w:tc>
      </w:tr>
      <w:tr w:rsidR="002D7C0E" w:rsidRPr="00165C63" w:rsidTr="0053661F">
        <w:trPr>
          <w:cantSplit/>
          <w:tblHeader/>
        </w:trPr>
        <w:tc>
          <w:tcPr>
            <w:tcW w:w="7110" w:type="dxa"/>
            <w:vAlign w:val="bottom"/>
          </w:tcPr>
          <w:p w:rsidR="002D7C0E" w:rsidRPr="00165C63" w:rsidRDefault="002D7C0E">
            <w:pPr>
              <w:rPr>
                <w:rFonts w:cstheme="minorHAnsi"/>
                <w:sz w:val="20"/>
                <w:szCs w:val="20"/>
              </w:rPr>
            </w:pPr>
            <w:r w:rsidRPr="00165C63">
              <w:rPr>
                <w:rFonts w:cstheme="minorHAnsi"/>
                <w:sz w:val="20"/>
                <w:szCs w:val="20"/>
              </w:rPr>
              <w:t>Vendor should provide a warranty for the product/solution</w:t>
            </w:r>
            <w:r>
              <w:rPr>
                <w:rFonts w:cstheme="minorHAnsi"/>
                <w:sz w:val="20"/>
                <w:szCs w:val="20"/>
              </w:rPr>
              <w:t>.</w:t>
            </w:r>
          </w:p>
        </w:tc>
        <w:tc>
          <w:tcPr>
            <w:tcW w:w="990" w:type="dxa"/>
          </w:tcPr>
          <w:p w:rsidR="002D7C0E" w:rsidRPr="00165C63" w:rsidRDefault="00364421" w:rsidP="00256A41">
            <w:pPr>
              <w:jc w:val="center"/>
              <w:rPr>
                <w:rFonts w:cstheme="minorHAnsi"/>
                <w:sz w:val="20"/>
                <w:szCs w:val="20"/>
              </w:rPr>
            </w:pPr>
            <w:r>
              <w:rPr>
                <w:rFonts w:cstheme="minorHAnsi"/>
                <w:sz w:val="20"/>
                <w:szCs w:val="20"/>
              </w:rPr>
              <w:t>C.1</w:t>
            </w:r>
            <w:r w:rsidR="002D7C0E" w:rsidRPr="00165C63">
              <w:rPr>
                <w:rFonts w:cstheme="minorHAnsi"/>
                <w:sz w:val="20"/>
                <w:szCs w:val="20"/>
              </w:rPr>
              <w:t>4</w:t>
            </w:r>
          </w:p>
        </w:tc>
        <w:tc>
          <w:tcPr>
            <w:tcW w:w="1620" w:type="dxa"/>
          </w:tcPr>
          <w:p w:rsidR="002D7C0E" w:rsidRPr="00165C63" w:rsidRDefault="002D7C0E" w:rsidP="00FF7EC4">
            <w:pPr>
              <w:rPr>
                <w:rFonts w:cstheme="minorHAnsi"/>
                <w:sz w:val="20"/>
                <w:szCs w:val="20"/>
              </w:rPr>
            </w:pPr>
          </w:p>
        </w:tc>
      </w:tr>
      <w:tr w:rsidR="002D7C0E" w:rsidRPr="00165C63" w:rsidTr="0053661F">
        <w:trPr>
          <w:cantSplit/>
          <w:tblHeader/>
        </w:trPr>
        <w:tc>
          <w:tcPr>
            <w:tcW w:w="7110" w:type="dxa"/>
            <w:vAlign w:val="bottom"/>
          </w:tcPr>
          <w:p w:rsidR="002D7C0E" w:rsidRPr="00165C63" w:rsidRDefault="002D7C0E">
            <w:pPr>
              <w:rPr>
                <w:rFonts w:cstheme="minorHAnsi"/>
                <w:sz w:val="20"/>
                <w:szCs w:val="20"/>
              </w:rPr>
            </w:pPr>
            <w:r w:rsidRPr="00165C63">
              <w:rPr>
                <w:rFonts w:cstheme="minorHAnsi"/>
                <w:sz w:val="20"/>
                <w:szCs w:val="20"/>
              </w:rPr>
              <w:t>Vendor may offer an extended warranty</w:t>
            </w:r>
            <w:r>
              <w:rPr>
                <w:rFonts w:cstheme="minorHAnsi"/>
                <w:sz w:val="20"/>
                <w:szCs w:val="20"/>
              </w:rPr>
              <w:t>.</w:t>
            </w:r>
          </w:p>
        </w:tc>
        <w:tc>
          <w:tcPr>
            <w:tcW w:w="990" w:type="dxa"/>
          </w:tcPr>
          <w:p w:rsidR="002D7C0E" w:rsidRPr="00165C63" w:rsidRDefault="00364421" w:rsidP="00256A41">
            <w:pPr>
              <w:jc w:val="center"/>
              <w:rPr>
                <w:rFonts w:cstheme="minorHAnsi"/>
                <w:sz w:val="20"/>
                <w:szCs w:val="20"/>
              </w:rPr>
            </w:pPr>
            <w:r>
              <w:rPr>
                <w:rFonts w:cstheme="minorHAnsi"/>
                <w:sz w:val="20"/>
                <w:szCs w:val="20"/>
              </w:rPr>
              <w:t>C.1</w:t>
            </w:r>
            <w:r w:rsidR="002D7C0E" w:rsidRPr="00165C63">
              <w:rPr>
                <w:rFonts w:cstheme="minorHAnsi"/>
                <w:sz w:val="20"/>
                <w:szCs w:val="20"/>
              </w:rPr>
              <w:t>5</w:t>
            </w:r>
          </w:p>
        </w:tc>
        <w:tc>
          <w:tcPr>
            <w:tcW w:w="1620" w:type="dxa"/>
          </w:tcPr>
          <w:p w:rsidR="002D7C0E" w:rsidRPr="00165C63" w:rsidRDefault="002D7C0E" w:rsidP="00FF7EC4">
            <w:pPr>
              <w:rPr>
                <w:rFonts w:cstheme="minorHAnsi"/>
                <w:sz w:val="20"/>
                <w:szCs w:val="20"/>
              </w:rPr>
            </w:pPr>
          </w:p>
        </w:tc>
      </w:tr>
      <w:tr w:rsidR="002D7C0E" w:rsidRPr="00165C63" w:rsidTr="0053661F">
        <w:trPr>
          <w:cantSplit/>
          <w:tblHeader/>
        </w:trPr>
        <w:tc>
          <w:tcPr>
            <w:tcW w:w="7110" w:type="dxa"/>
          </w:tcPr>
          <w:p w:rsidR="002D7C0E" w:rsidRPr="00165C63" w:rsidRDefault="002D7C0E">
            <w:pPr>
              <w:rPr>
                <w:rFonts w:cstheme="minorHAnsi"/>
                <w:sz w:val="20"/>
                <w:szCs w:val="20"/>
              </w:rPr>
            </w:pPr>
            <w:r w:rsidRPr="00165C63">
              <w:rPr>
                <w:rFonts w:cstheme="minorHAnsi"/>
                <w:sz w:val="20"/>
                <w:szCs w:val="20"/>
              </w:rPr>
              <w:t>Vendor may support/provide a user conference</w:t>
            </w:r>
            <w:r>
              <w:rPr>
                <w:rFonts w:cstheme="minorHAnsi"/>
                <w:sz w:val="20"/>
                <w:szCs w:val="20"/>
              </w:rPr>
              <w:t>.</w:t>
            </w:r>
          </w:p>
        </w:tc>
        <w:tc>
          <w:tcPr>
            <w:tcW w:w="990" w:type="dxa"/>
          </w:tcPr>
          <w:p w:rsidR="002D7C0E" w:rsidRPr="00165C63" w:rsidRDefault="00364421" w:rsidP="00256A41">
            <w:pPr>
              <w:jc w:val="center"/>
              <w:rPr>
                <w:rFonts w:cstheme="minorHAnsi"/>
                <w:sz w:val="20"/>
                <w:szCs w:val="20"/>
              </w:rPr>
            </w:pPr>
            <w:r>
              <w:rPr>
                <w:rFonts w:cstheme="minorHAnsi"/>
                <w:sz w:val="20"/>
                <w:szCs w:val="20"/>
              </w:rPr>
              <w:t>C.1</w:t>
            </w:r>
            <w:r w:rsidR="002D7C0E" w:rsidRPr="00165C63">
              <w:rPr>
                <w:rFonts w:cstheme="minorHAnsi"/>
                <w:sz w:val="20"/>
                <w:szCs w:val="20"/>
              </w:rPr>
              <w:t>6</w:t>
            </w:r>
          </w:p>
        </w:tc>
        <w:tc>
          <w:tcPr>
            <w:tcW w:w="1620" w:type="dxa"/>
          </w:tcPr>
          <w:p w:rsidR="002D7C0E" w:rsidRPr="00165C63" w:rsidRDefault="002D7C0E" w:rsidP="00FF7EC4">
            <w:pPr>
              <w:rPr>
                <w:rFonts w:cstheme="minorHAnsi"/>
                <w:sz w:val="20"/>
                <w:szCs w:val="20"/>
              </w:rPr>
            </w:pPr>
          </w:p>
        </w:tc>
      </w:tr>
      <w:tr w:rsidR="002D7C0E" w:rsidRPr="00165C63" w:rsidTr="0053661F">
        <w:trPr>
          <w:cantSplit/>
          <w:tblHeader/>
        </w:trPr>
        <w:tc>
          <w:tcPr>
            <w:tcW w:w="7110" w:type="dxa"/>
          </w:tcPr>
          <w:p w:rsidR="002D7C0E" w:rsidRPr="00165C63" w:rsidRDefault="002D7C0E">
            <w:pPr>
              <w:rPr>
                <w:rFonts w:cstheme="minorHAnsi"/>
                <w:sz w:val="20"/>
                <w:szCs w:val="20"/>
              </w:rPr>
            </w:pPr>
            <w:r w:rsidRPr="00165C63">
              <w:rPr>
                <w:rFonts w:cstheme="minorHAnsi"/>
                <w:sz w:val="20"/>
                <w:szCs w:val="20"/>
              </w:rPr>
              <w:t>Vendor may support/provide a Canadian user conference</w:t>
            </w:r>
            <w:r>
              <w:rPr>
                <w:rFonts w:cstheme="minorHAnsi"/>
                <w:sz w:val="20"/>
                <w:szCs w:val="20"/>
              </w:rPr>
              <w:t>.</w:t>
            </w:r>
          </w:p>
        </w:tc>
        <w:tc>
          <w:tcPr>
            <w:tcW w:w="990" w:type="dxa"/>
          </w:tcPr>
          <w:p w:rsidR="002D7C0E" w:rsidRPr="00165C63" w:rsidRDefault="00364421" w:rsidP="00256A41">
            <w:pPr>
              <w:jc w:val="center"/>
              <w:rPr>
                <w:rFonts w:cstheme="minorHAnsi"/>
                <w:sz w:val="20"/>
                <w:szCs w:val="20"/>
              </w:rPr>
            </w:pPr>
            <w:r>
              <w:rPr>
                <w:rFonts w:cstheme="minorHAnsi"/>
                <w:sz w:val="20"/>
                <w:szCs w:val="20"/>
              </w:rPr>
              <w:t>C.1</w:t>
            </w:r>
            <w:r w:rsidR="002D7C0E" w:rsidRPr="00165C63">
              <w:rPr>
                <w:rFonts w:cstheme="minorHAnsi"/>
                <w:sz w:val="20"/>
                <w:szCs w:val="20"/>
              </w:rPr>
              <w:t>7</w:t>
            </w:r>
          </w:p>
        </w:tc>
        <w:tc>
          <w:tcPr>
            <w:tcW w:w="1620" w:type="dxa"/>
          </w:tcPr>
          <w:p w:rsidR="002D7C0E" w:rsidRPr="00165C63" w:rsidRDefault="002D7C0E" w:rsidP="00FF7EC4">
            <w:pPr>
              <w:rPr>
                <w:rFonts w:cstheme="minorHAnsi"/>
                <w:sz w:val="20"/>
                <w:szCs w:val="20"/>
              </w:rPr>
            </w:pPr>
          </w:p>
        </w:tc>
      </w:tr>
      <w:tr w:rsidR="002D7C0E" w:rsidRPr="00165C63" w:rsidTr="0053661F">
        <w:trPr>
          <w:cantSplit/>
          <w:tblHeader/>
        </w:trPr>
        <w:tc>
          <w:tcPr>
            <w:tcW w:w="7110" w:type="dxa"/>
          </w:tcPr>
          <w:p w:rsidR="002D7C0E" w:rsidRPr="00165C63" w:rsidRDefault="002D7C0E">
            <w:pPr>
              <w:rPr>
                <w:rFonts w:cstheme="minorHAnsi"/>
                <w:sz w:val="20"/>
                <w:szCs w:val="20"/>
              </w:rPr>
            </w:pPr>
            <w:r w:rsidRPr="00165C63">
              <w:rPr>
                <w:rFonts w:cstheme="minorHAnsi"/>
                <w:sz w:val="20"/>
                <w:szCs w:val="20"/>
              </w:rPr>
              <w:t>Vendor may support a regional user conference</w:t>
            </w:r>
            <w:r>
              <w:rPr>
                <w:rFonts w:cstheme="minorHAnsi"/>
                <w:sz w:val="20"/>
                <w:szCs w:val="20"/>
              </w:rPr>
              <w:t>.</w:t>
            </w:r>
          </w:p>
        </w:tc>
        <w:tc>
          <w:tcPr>
            <w:tcW w:w="990" w:type="dxa"/>
          </w:tcPr>
          <w:p w:rsidR="002D7C0E" w:rsidRPr="00165C63" w:rsidRDefault="00364421" w:rsidP="00256A41">
            <w:pPr>
              <w:jc w:val="center"/>
              <w:rPr>
                <w:rFonts w:cstheme="minorHAnsi"/>
                <w:sz w:val="20"/>
                <w:szCs w:val="20"/>
              </w:rPr>
            </w:pPr>
            <w:r>
              <w:rPr>
                <w:rFonts w:cstheme="minorHAnsi"/>
                <w:sz w:val="20"/>
                <w:szCs w:val="20"/>
              </w:rPr>
              <w:t>C.1</w:t>
            </w:r>
            <w:r w:rsidR="002D7C0E" w:rsidRPr="00165C63">
              <w:rPr>
                <w:rFonts w:cstheme="minorHAnsi"/>
                <w:sz w:val="20"/>
                <w:szCs w:val="20"/>
              </w:rPr>
              <w:t>8</w:t>
            </w:r>
          </w:p>
        </w:tc>
        <w:tc>
          <w:tcPr>
            <w:tcW w:w="1620" w:type="dxa"/>
          </w:tcPr>
          <w:p w:rsidR="002D7C0E" w:rsidRPr="00165C63" w:rsidRDefault="002D7C0E" w:rsidP="00FF7EC4">
            <w:pPr>
              <w:rPr>
                <w:rFonts w:cstheme="minorHAnsi"/>
                <w:sz w:val="20"/>
                <w:szCs w:val="20"/>
              </w:rPr>
            </w:pPr>
          </w:p>
        </w:tc>
      </w:tr>
      <w:tr w:rsidR="002D7C0E" w:rsidRPr="00165C63" w:rsidTr="0053661F">
        <w:trPr>
          <w:cantSplit/>
          <w:tblHeader/>
        </w:trPr>
        <w:tc>
          <w:tcPr>
            <w:tcW w:w="7110" w:type="dxa"/>
          </w:tcPr>
          <w:p w:rsidR="002D7C0E" w:rsidRPr="00165C63" w:rsidRDefault="002D7C0E">
            <w:pPr>
              <w:rPr>
                <w:rFonts w:cstheme="minorHAnsi"/>
                <w:sz w:val="20"/>
                <w:szCs w:val="20"/>
              </w:rPr>
            </w:pPr>
            <w:r w:rsidRPr="00165C63">
              <w:rPr>
                <w:rFonts w:cstheme="minorHAnsi"/>
                <w:sz w:val="20"/>
                <w:szCs w:val="20"/>
              </w:rPr>
              <w:t>Vendor may support annual data reviews to ensure the system is configured and calculating appropriately.</w:t>
            </w:r>
          </w:p>
        </w:tc>
        <w:tc>
          <w:tcPr>
            <w:tcW w:w="990" w:type="dxa"/>
          </w:tcPr>
          <w:p w:rsidR="002D7C0E" w:rsidRPr="00165C63" w:rsidRDefault="00364421" w:rsidP="00256A41">
            <w:pPr>
              <w:jc w:val="center"/>
              <w:rPr>
                <w:rFonts w:cstheme="minorHAnsi"/>
                <w:sz w:val="20"/>
                <w:szCs w:val="20"/>
              </w:rPr>
            </w:pPr>
            <w:r>
              <w:rPr>
                <w:rFonts w:cstheme="minorHAnsi"/>
                <w:sz w:val="20"/>
                <w:szCs w:val="20"/>
              </w:rPr>
              <w:t>C.1</w:t>
            </w:r>
            <w:r w:rsidR="002D7C0E" w:rsidRPr="00165C63">
              <w:rPr>
                <w:rFonts w:cstheme="minorHAnsi"/>
                <w:sz w:val="20"/>
                <w:szCs w:val="20"/>
              </w:rPr>
              <w:t>9</w:t>
            </w:r>
          </w:p>
        </w:tc>
        <w:tc>
          <w:tcPr>
            <w:tcW w:w="1620" w:type="dxa"/>
          </w:tcPr>
          <w:p w:rsidR="002D7C0E" w:rsidRPr="00165C63" w:rsidRDefault="002D7C0E" w:rsidP="00FF7EC4">
            <w:pPr>
              <w:rPr>
                <w:rFonts w:cstheme="minorHAnsi"/>
                <w:sz w:val="20"/>
                <w:szCs w:val="20"/>
              </w:rPr>
            </w:pPr>
          </w:p>
        </w:tc>
      </w:tr>
      <w:tr w:rsidR="002D7C0E" w:rsidRPr="00165C63" w:rsidTr="0053661F">
        <w:trPr>
          <w:cantSplit/>
          <w:tblHeader/>
        </w:trPr>
        <w:tc>
          <w:tcPr>
            <w:tcW w:w="7110" w:type="dxa"/>
            <w:vAlign w:val="bottom"/>
          </w:tcPr>
          <w:p w:rsidR="002D7C0E" w:rsidRPr="00165C63" w:rsidRDefault="002D7C0E">
            <w:pPr>
              <w:rPr>
                <w:rFonts w:cstheme="minorHAnsi"/>
                <w:sz w:val="20"/>
                <w:szCs w:val="20"/>
              </w:rPr>
            </w:pPr>
            <w:r w:rsidRPr="00165C63">
              <w:rPr>
                <w:rFonts w:cstheme="minorHAnsi"/>
                <w:sz w:val="20"/>
                <w:szCs w:val="20"/>
              </w:rPr>
              <w:t>The vendor should provide a system database schema</w:t>
            </w:r>
            <w:r>
              <w:rPr>
                <w:rFonts w:cstheme="minorHAnsi"/>
                <w:sz w:val="20"/>
                <w:szCs w:val="20"/>
              </w:rPr>
              <w:t>.</w:t>
            </w:r>
          </w:p>
        </w:tc>
        <w:tc>
          <w:tcPr>
            <w:tcW w:w="990" w:type="dxa"/>
          </w:tcPr>
          <w:p w:rsidR="002D7C0E" w:rsidRPr="00165C63" w:rsidRDefault="00364421" w:rsidP="00256A41">
            <w:pPr>
              <w:jc w:val="center"/>
              <w:rPr>
                <w:rFonts w:cstheme="minorHAnsi"/>
                <w:sz w:val="20"/>
                <w:szCs w:val="20"/>
              </w:rPr>
            </w:pPr>
            <w:r>
              <w:rPr>
                <w:rFonts w:cstheme="minorHAnsi"/>
                <w:sz w:val="20"/>
                <w:szCs w:val="20"/>
              </w:rPr>
              <w:t>C.2</w:t>
            </w:r>
            <w:r w:rsidR="002D7C0E" w:rsidRPr="00165C63">
              <w:rPr>
                <w:rFonts w:cstheme="minorHAnsi"/>
                <w:sz w:val="20"/>
                <w:szCs w:val="20"/>
              </w:rPr>
              <w:t>0</w:t>
            </w:r>
          </w:p>
        </w:tc>
        <w:tc>
          <w:tcPr>
            <w:tcW w:w="1620" w:type="dxa"/>
          </w:tcPr>
          <w:p w:rsidR="002D7C0E" w:rsidRPr="00165C63" w:rsidRDefault="002D7C0E" w:rsidP="00FF7EC4">
            <w:pPr>
              <w:rPr>
                <w:rFonts w:cstheme="minorHAnsi"/>
                <w:sz w:val="20"/>
                <w:szCs w:val="20"/>
              </w:rPr>
            </w:pPr>
          </w:p>
        </w:tc>
      </w:tr>
      <w:tr w:rsidR="002D7C0E" w:rsidRPr="00165C63" w:rsidTr="0053661F">
        <w:trPr>
          <w:cantSplit/>
          <w:tblHeader/>
        </w:trPr>
        <w:tc>
          <w:tcPr>
            <w:tcW w:w="7110" w:type="dxa"/>
            <w:vAlign w:val="bottom"/>
          </w:tcPr>
          <w:p w:rsidR="002D7C0E" w:rsidRPr="00165C63" w:rsidRDefault="002D7C0E">
            <w:pPr>
              <w:rPr>
                <w:rFonts w:cstheme="minorHAnsi"/>
                <w:sz w:val="20"/>
                <w:szCs w:val="20"/>
              </w:rPr>
            </w:pPr>
            <w:r w:rsidRPr="00165C63">
              <w:rPr>
                <w:rFonts w:cstheme="minorHAnsi"/>
                <w:sz w:val="20"/>
                <w:szCs w:val="20"/>
              </w:rPr>
              <w:t>The vendor may be able to describe the different services and levels of support that are available</w:t>
            </w:r>
            <w:r>
              <w:rPr>
                <w:rFonts w:cstheme="minorHAnsi"/>
                <w:sz w:val="20"/>
                <w:szCs w:val="20"/>
              </w:rPr>
              <w:t>.</w:t>
            </w:r>
          </w:p>
        </w:tc>
        <w:tc>
          <w:tcPr>
            <w:tcW w:w="990" w:type="dxa"/>
          </w:tcPr>
          <w:p w:rsidR="002D7C0E" w:rsidRPr="00165C63" w:rsidRDefault="00364421" w:rsidP="002D7C0E">
            <w:pPr>
              <w:jc w:val="center"/>
              <w:rPr>
                <w:rFonts w:cstheme="minorHAnsi"/>
                <w:sz w:val="20"/>
                <w:szCs w:val="20"/>
              </w:rPr>
            </w:pPr>
            <w:r>
              <w:rPr>
                <w:rFonts w:cstheme="minorHAnsi"/>
                <w:sz w:val="20"/>
                <w:szCs w:val="20"/>
              </w:rPr>
              <w:t>C.2</w:t>
            </w:r>
            <w:r w:rsidR="002D7C0E" w:rsidRPr="00165C63">
              <w:rPr>
                <w:rFonts w:cstheme="minorHAnsi"/>
                <w:sz w:val="20"/>
                <w:szCs w:val="20"/>
              </w:rPr>
              <w:t>1</w:t>
            </w:r>
          </w:p>
        </w:tc>
        <w:tc>
          <w:tcPr>
            <w:tcW w:w="1620" w:type="dxa"/>
          </w:tcPr>
          <w:p w:rsidR="002D7C0E" w:rsidRPr="00165C63" w:rsidRDefault="002D7C0E" w:rsidP="00FF7EC4">
            <w:pPr>
              <w:rPr>
                <w:rFonts w:cstheme="minorHAnsi"/>
                <w:sz w:val="20"/>
                <w:szCs w:val="20"/>
              </w:rPr>
            </w:pPr>
          </w:p>
        </w:tc>
      </w:tr>
      <w:tr w:rsidR="002D7C0E" w:rsidRPr="00165C63" w:rsidTr="0053661F">
        <w:trPr>
          <w:cantSplit/>
          <w:tblHeader/>
        </w:trPr>
        <w:tc>
          <w:tcPr>
            <w:tcW w:w="7110" w:type="dxa"/>
            <w:vAlign w:val="bottom"/>
          </w:tcPr>
          <w:p w:rsidR="002D7C0E" w:rsidRPr="00165C63" w:rsidRDefault="002D7C0E">
            <w:pPr>
              <w:rPr>
                <w:rFonts w:cstheme="minorHAnsi"/>
                <w:sz w:val="20"/>
                <w:szCs w:val="20"/>
              </w:rPr>
            </w:pPr>
            <w:r w:rsidRPr="00165C63">
              <w:rPr>
                <w:rFonts w:cstheme="minorHAnsi"/>
                <w:sz w:val="20"/>
                <w:szCs w:val="20"/>
              </w:rPr>
              <w:t>The vendor should provide product release notes for the version of the software being recommended for use at the time of system implementation</w:t>
            </w:r>
            <w:r>
              <w:rPr>
                <w:rFonts w:cstheme="minorHAnsi"/>
                <w:sz w:val="20"/>
                <w:szCs w:val="20"/>
              </w:rPr>
              <w:t>.</w:t>
            </w:r>
          </w:p>
        </w:tc>
        <w:tc>
          <w:tcPr>
            <w:tcW w:w="990" w:type="dxa"/>
          </w:tcPr>
          <w:p w:rsidR="002D7C0E" w:rsidRPr="00165C63" w:rsidRDefault="00364421" w:rsidP="002D7C0E">
            <w:pPr>
              <w:jc w:val="center"/>
              <w:rPr>
                <w:rFonts w:cstheme="minorHAnsi"/>
                <w:sz w:val="20"/>
                <w:szCs w:val="20"/>
              </w:rPr>
            </w:pPr>
            <w:r>
              <w:rPr>
                <w:rFonts w:cstheme="minorHAnsi"/>
                <w:sz w:val="20"/>
                <w:szCs w:val="20"/>
              </w:rPr>
              <w:t>C.2</w:t>
            </w:r>
            <w:r w:rsidR="002D7C0E" w:rsidRPr="00165C63">
              <w:rPr>
                <w:rFonts w:cstheme="minorHAnsi"/>
                <w:sz w:val="20"/>
                <w:szCs w:val="20"/>
              </w:rPr>
              <w:t>2</w:t>
            </w:r>
          </w:p>
        </w:tc>
        <w:tc>
          <w:tcPr>
            <w:tcW w:w="1620" w:type="dxa"/>
          </w:tcPr>
          <w:p w:rsidR="002D7C0E" w:rsidRPr="00165C63" w:rsidRDefault="002D7C0E" w:rsidP="00FF7EC4">
            <w:pPr>
              <w:rPr>
                <w:rFonts w:cstheme="minorHAnsi"/>
                <w:sz w:val="20"/>
                <w:szCs w:val="20"/>
              </w:rPr>
            </w:pPr>
          </w:p>
        </w:tc>
      </w:tr>
      <w:tr w:rsidR="002D7C0E" w:rsidRPr="00165C63" w:rsidTr="0053661F">
        <w:trPr>
          <w:cantSplit/>
          <w:tblHeader/>
        </w:trPr>
        <w:tc>
          <w:tcPr>
            <w:tcW w:w="7110" w:type="dxa"/>
            <w:vAlign w:val="bottom"/>
          </w:tcPr>
          <w:p w:rsidR="002D7C0E" w:rsidRPr="00165C63" w:rsidRDefault="002D7C0E">
            <w:pPr>
              <w:rPr>
                <w:rFonts w:cstheme="minorHAnsi"/>
                <w:sz w:val="20"/>
                <w:szCs w:val="20"/>
              </w:rPr>
            </w:pPr>
            <w:r w:rsidRPr="00165C63">
              <w:rPr>
                <w:rFonts w:cstheme="minorHAnsi"/>
                <w:sz w:val="20"/>
                <w:szCs w:val="20"/>
              </w:rPr>
              <w:t>System documentation should include both user guides and system administrator guides</w:t>
            </w:r>
            <w:r>
              <w:rPr>
                <w:rFonts w:cstheme="minorHAnsi"/>
                <w:sz w:val="20"/>
                <w:szCs w:val="20"/>
              </w:rPr>
              <w:t>.</w:t>
            </w:r>
          </w:p>
        </w:tc>
        <w:tc>
          <w:tcPr>
            <w:tcW w:w="990" w:type="dxa"/>
          </w:tcPr>
          <w:p w:rsidR="002D7C0E" w:rsidRPr="00165C63" w:rsidRDefault="00364421" w:rsidP="002D7C0E">
            <w:pPr>
              <w:jc w:val="center"/>
              <w:rPr>
                <w:rFonts w:cstheme="minorHAnsi"/>
                <w:sz w:val="20"/>
                <w:szCs w:val="20"/>
              </w:rPr>
            </w:pPr>
            <w:r>
              <w:rPr>
                <w:rFonts w:cstheme="minorHAnsi"/>
                <w:sz w:val="20"/>
                <w:szCs w:val="20"/>
              </w:rPr>
              <w:t>C.2</w:t>
            </w:r>
            <w:r w:rsidR="002D7C0E" w:rsidRPr="00165C63">
              <w:rPr>
                <w:rFonts w:cstheme="minorHAnsi"/>
                <w:sz w:val="20"/>
                <w:szCs w:val="20"/>
              </w:rPr>
              <w:t>3</w:t>
            </w:r>
          </w:p>
        </w:tc>
        <w:tc>
          <w:tcPr>
            <w:tcW w:w="1620" w:type="dxa"/>
          </w:tcPr>
          <w:p w:rsidR="002D7C0E" w:rsidRPr="00165C63" w:rsidRDefault="002D7C0E" w:rsidP="00FF7EC4">
            <w:pPr>
              <w:rPr>
                <w:rFonts w:cstheme="minorHAnsi"/>
                <w:sz w:val="20"/>
                <w:szCs w:val="20"/>
              </w:rPr>
            </w:pPr>
          </w:p>
        </w:tc>
      </w:tr>
      <w:tr w:rsidR="002D7C0E" w:rsidRPr="00165C63" w:rsidTr="0053661F">
        <w:trPr>
          <w:cantSplit/>
          <w:tblHeader/>
        </w:trPr>
        <w:tc>
          <w:tcPr>
            <w:tcW w:w="7110" w:type="dxa"/>
            <w:vAlign w:val="bottom"/>
          </w:tcPr>
          <w:p w:rsidR="002D7C0E" w:rsidRPr="00165C63" w:rsidRDefault="002D7C0E">
            <w:pPr>
              <w:rPr>
                <w:rFonts w:cstheme="minorHAnsi"/>
                <w:sz w:val="20"/>
                <w:szCs w:val="20"/>
              </w:rPr>
            </w:pPr>
            <w:r w:rsidRPr="00165C63">
              <w:rPr>
                <w:rFonts w:cstheme="minorHAnsi"/>
                <w:sz w:val="20"/>
                <w:szCs w:val="20"/>
              </w:rPr>
              <w:t>The vendor should provide technical assistance with the configuration of the system</w:t>
            </w:r>
            <w:r w:rsidR="00CC136F">
              <w:rPr>
                <w:rFonts w:cstheme="minorHAnsi"/>
                <w:sz w:val="20"/>
                <w:szCs w:val="20"/>
              </w:rPr>
              <w:t>.</w:t>
            </w:r>
          </w:p>
        </w:tc>
        <w:tc>
          <w:tcPr>
            <w:tcW w:w="990" w:type="dxa"/>
          </w:tcPr>
          <w:p w:rsidR="002D7C0E" w:rsidRPr="00165C63" w:rsidRDefault="00364421" w:rsidP="002D7C0E">
            <w:pPr>
              <w:jc w:val="center"/>
              <w:rPr>
                <w:rFonts w:cstheme="minorHAnsi"/>
                <w:sz w:val="20"/>
                <w:szCs w:val="20"/>
              </w:rPr>
            </w:pPr>
            <w:r>
              <w:rPr>
                <w:rFonts w:cstheme="minorHAnsi"/>
                <w:sz w:val="20"/>
                <w:szCs w:val="20"/>
              </w:rPr>
              <w:t>C.2</w:t>
            </w:r>
            <w:r w:rsidR="00CC136F">
              <w:rPr>
                <w:rFonts w:cstheme="minorHAnsi"/>
                <w:sz w:val="20"/>
                <w:szCs w:val="20"/>
              </w:rPr>
              <w:t>4</w:t>
            </w:r>
          </w:p>
        </w:tc>
        <w:tc>
          <w:tcPr>
            <w:tcW w:w="1620" w:type="dxa"/>
          </w:tcPr>
          <w:p w:rsidR="002D7C0E" w:rsidRPr="00165C63" w:rsidRDefault="002D7C0E" w:rsidP="00FF7EC4">
            <w:pPr>
              <w:rPr>
                <w:rFonts w:cstheme="minorHAnsi"/>
                <w:sz w:val="20"/>
                <w:szCs w:val="20"/>
              </w:rPr>
            </w:pPr>
          </w:p>
        </w:tc>
      </w:tr>
      <w:tr w:rsidR="00CC136F" w:rsidRPr="00165C63" w:rsidTr="0053661F">
        <w:trPr>
          <w:cantSplit/>
          <w:tblHeader/>
        </w:trPr>
        <w:tc>
          <w:tcPr>
            <w:tcW w:w="7110" w:type="dxa"/>
            <w:vAlign w:val="bottom"/>
          </w:tcPr>
          <w:p w:rsidR="00CC136F" w:rsidRPr="00165C63" w:rsidRDefault="00CC136F">
            <w:pPr>
              <w:rPr>
                <w:rFonts w:cstheme="minorHAnsi"/>
                <w:sz w:val="20"/>
                <w:szCs w:val="20"/>
              </w:rPr>
            </w:pPr>
            <w:r w:rsidRPr="00165C63">
              <w:rPr>
                <w:rFonts w:cstheme="minorHAnsi"/>
                <w:sz w:val="20"/>
                <w:szCs w:val="20"/>
              </w:rPr>
              <w:t>The vendor should provide technical assistance with the implementation of the system</w:t>
            </w:r>
            <w:r>
              <w:rPr>
                <w:rFonts w:cstheme="minorHAnsi"/>
                <w:sz w:val="20"/>
                <w:szCs w:val="20"/>
              </w:rPr>
              <w:t>.</w:t>
            </w:r>
          </w:p>
        </w:tc>
        <w:tc>
          <w:tcPr>
            <w:tcW w:w="990" w:type="dxa"/>
          </w:tcPr>
          <w:p w:rsidR="00CC136F" w:rsidRPr="00165C63" w:rsidRDefault="00364421" w:rsidP="008A6AB8">
            <w:pPr>
              <w:jc w:val="center"/>
              <w:rPr>
                <w:rFonts w:cstheme="minorHAnsi"/>
                <w:sz w:val="20"/>
                <w:szCs w:val="20"/>
              </w:rPr>
            </w:pPr>
            <w:r>
              <w:rPr>
                <w:rFonts w:cstheme="minorHAnsi"/>
                <w:sz w:val="20"/>
                <w:szCs w:val="20"/>
              </w:rPr>
              <w:t>C.2</w:t>
            </w:r>
            <w:r w:rsidR="00CC136F" w:rsidRPr="00165C63">
              <w:rPr>
                <w:rFonts w:cstheme="minorHAnsi"/>
                <w:sz w:val="20"/>
                <w:szCs w:val="20"/>
              </w:rPr>
              <w:t>5</w:t>
            </w:r>
          </w:p>
        </w:tc>
        <w:tc>
          <w:tcPr>
            <w:tcW w:w="1620" w:type="dxa"/>
          </w:tcPr>
          <w:p w:rsidR="00CC136F" w:rsidRPr="00165C63" w:rsidRDefault="00CC136F" w:rsidP="00FF7EC4">
            <w:pPr>
              <w:rPr>
                <w:rFonts w:cstheme="minorHAnsi"/>
                <w:sz w:val="20"/>
                <w:szCs w:val="20"/>
              </w:rPr>
            </w:pPr>
          </w:p>
        </w:tc>
      </w:tr>
      <w:tr w:rsidR="00CC136F" w:rsidRPr="00165C63" w:rsidTr="0053661F">
        <w:trPr>
          <w:cantSplit/>
          <w:tblHeader/>
        </w:trPr>
        <w:tc>
          <w:tcPr>
            <w:tcW w:w="7110" w:type="dxa"/>
            <w:vAlign w:val="bottom"/>
          </w:tcPr>
          <w:p w:rsidR="00CC136F" w:rsidRPr="00165C63" w:rsidRDefault="00CC136F">
            <w:pPr>
              <w:rPr>
                <w:rFonts w:cstheme="minorHAnsi"/>
                <w:sz w:val="20"/>
                <w:szCs w:val="20"/>
              </w:rPr>
            </w:pPr>
            <w:r w:rsidRPr="00165C63">
              <w:rPr>
                <w:rFonts w:cstheme="minorHAnsi"/>
                <w:sz w:val="20"/>
                <w:szCs w:val="20"/>
              </w:rPr>
              <w:t>A predefined process and associated expected timelines for trouble resolution should be provided</w:t>
            </w:r>
            <w:r>
              <w:rPr>
                <w:rFonts w:cstheme="minorHAnsi"/>
                <w:sz w:val="20"/>
                <w:szCs w:val="20"/>
              </w:rPr>
              <w:t>.</w:t>
            </w:r>
          </w:p>
        </w:tc>
        <w:tc>
          <w:tcPr>
            <w:tcW w:w="990" w:type="dxa"/>
          </w:tcPr>
          <w:p w:rsidR="00CC136F" w:rsidRPr="00165C63" w:rsidRDefault="00364421" w:rsidP="008A6AB8">
            <w:pPr>
              <w:jc w:val="center"/>
              <w:rPr>
                <w:rFonts w:cstheme="minorHAnsi"/>
                <w:sz w:val="20"/>
                <w:szCs w:val="20"/>
              </w:rPr>
            </w:pPr>
            <w:r>
              <w:rPr>
                <w:rFonts w:cstheme="minorHAnsi"/>
                <w:sz w:val="20"/>
                <w:szCs w:val="20"/>
              </w:rPr>
              <w:t>C.2</w:t>
            </w:r>
            <w:r w:rsidR="00CC136F" w:rsidRPr="00165C63">
              <w:rPr>
                <w:rFonts w:cstheme="minorHAnsi"/>
                <w:sz w:val="20"/>
                <w:szCs w:val="20"/>
              </w:rPr>
              <w:t>6</w:t>
            </w:r>
          </w:p>
        </w:tc>
        <w:tc>
          <w:tcPr>
            <w:tcW w:w="1620" w:type="dxa"/>
          </w:tcPr>
          <w:p w:rsidR="00CC136F" w:rsidRPr="00165C63" w:rsidRDefault="00CC136F" w:rsidP="00FF7EC4">
            <w:pPr>
              <w:rPr>
                <w:rFonts w:cstheme="minorHAnsi"/>
                <w:sz w:val="20"/>
                <w:szCs w:val="20"/>
              </w:rPr>
            </w:pPr>
          </w:p>
        </w:tc>
      </w:tr>
      <w:tr w:rsidR="00CC136F" w:rsidRPr="00165C63" w:rsidTr="0053661F">
        <w:trPr>
          <w:cantSplit/>
          <w:tblHeader/>
        </w:trPr>
        <w:tc>
          <w:tcPr>
            <w:tcW w:w="7110" w:type="dxa"/>
            <w:vAlign w:val="bottom"/>
          </w:tcPr>
          <w:p w:rsidR="00CC136F" w:rsidRPr="00165C63" w:rsidRDefault="00CC136F">
            <w:pPr>
              <w:rPr>
                <w:rFonts w:cstheme="minorHAnsi"/>
                <w:sz w:val="20"/>
                <w:szCs w:val="20"/>
              </w:rPr>
            </w:pPr>
            <w:r w:rsidRPr="00165C63">
              <w:rPr>
                <w:rFonts w:cstheme="minorHAnsi"/>
                <w:sz w:val="20"/>
                <w:szCs w:val="20"/>
              </w:rPr>
              <w:t>The vendor should be able to provide a process for system upgrades</w:t>
            </w:r>
            <w:r>
              <w:rPr>
                <w:rFonts w:cstheme="minorHAnsi"/>
                <w:sz w:val="20"/>
                <w:szCs w:val="20"/>
              </w:rPr>
              <w:t>.</w:t>
            </w:r>
          </w:p>
        </w:tc>
        <w:tc>
          <w:tcPr>
            <w:tcW w:w="990" w:type="dxa"/>
          </w:tcPr>
          <w:p w:rsidR="00CC136F" w:rsidRPr="00165C63" w:rsidRDefault="00364421" w:rsidP="008A6AB8">
            <w:pPr>
              <w:jc w:val="center"/>
              <w:rPr>
                <w:rFonts w:cstheme="minorHAnsi"/>
                <w:sz w:val="20"/>
                <w:szCs w:val="20"/>
              </w:rPr>
            </w:pPr>
            <w:r>
              <w:rPr>
                <w:rFonts w:cstheme="minorHAnsi"/>
                <w:sz w:val="20"/>
                <w:szCs w:val="20"/>
              </w:rPr>
              <w:t>C.2</w:t>
            </w:r>
            <w:r w:rsidR="00CC136F" w:rsidRPr="00165C63">
              <w:rPr>
                <w:rFonts w:cstheme="minorHAnsi"/>
                <w:sz w:val="20"/>
                <w:szCs w:val="20"/>
              </w:rPr>
              <w:t>7</w:t>
            </w:r>
          </w:p>
        </w:tc>
        <w:tc>
          <w:tcPr>
            <w:tcW w:w="1620" w:type="dxa"/>
          </w:tcPr>
          <w:p w:rsidR="00CC136F" w:rsidRPr="00165C63" w:rsidRDefault="00CC136F" w:rsidP="00FF7EC4">
            <w:pPr>
              <w:rPr>
                <w:rFonts w:cstheme="minorHAnsi"/>
                <w:sz w:val="20"/>
                <w:szCs w:val="20"/>
              </w:rPr>
            </w:pPr>
          </w:p>
        </w:tc>
      </w:tr>
      <w:tr w:rsidR="00CC136F" w:rsidRPr="00165C63" w:rsidTr="0053661F">
        <w:trPr>
          <w:cantSplit/>
          <w:tblHeader/>
        </w:trPr>
        <w:tc>
          <w:tcPr>
            <w:tcW w:w="7110" w:type="dxa"/>
            <w:vAlign w:val="bottom"/>
          </w:tcPr>
          <w:p w:rsidR="00CC136F" w:rsidRPr="00165C63" w:rsidRDefault="00CC136F">
            <w:pPr>
              <w:rPr>
                <w:rFonts w:cstheme="minorHAnsi"/>
                <w:sz w:val="20"/>
                <w:szCs w:val="20"/>
              </w:rPr>
            </w:pPr>
            <w:r w:rsidRPr="00165C63">
              <w:rPr>
                <w:rFonts w:cstheme="minorHAnsi"/>
                <w:sz w:val="20"/>
                <w:szCs w:val="20"/>
              </w:rPr>
              <w:t>System solution may be subject to an internal (vendor) QA process</w:t>
            </w:r>
            <w:r>
              <w:rPr>
                <w:rFonts w:cstheme="minorHAnsi"/>
                <w:sz w:val="20"/>
                <w:szCs w:val="20"/>
              </w:rPr>
              <w:t>.</w:t>
            </w:r>
          </w:p>
        </w:tc>
        <w:tc>
          <w:tcPr>
            <w:tcW w:w="990" w:type="dxa"/>
          </w:tcPr>
          <w:p w:rsidR="00CC136F" w:rsidRPr="00165C63" w:rsidRDefault="00364421" w:rsidP="008A6AB8">
            <w:pPr>
              <w:jc w:val="center"/>
              <w:rPr>
                <w:rFonts w:cstheme="minorHAnsi"/>
                <w:sz w:val="20"/>
                <w:szCs w:val="20"/>
              </w:rPr>
            </w:pPr>
            <w:r>
              <w:rPr>
                <w:rFonts w:cstheme="minorHAnsi"/>
                <w:sz w:val="20"/>
                <w:szCs w:val="20"/>
              </w:rPr>
              <w:t>C.2</w:t>
            </w:r>
            <w:r w:rsidR="00CC136F" w:rsidRPr="00165C63">
              <w:rPr>
                <w:rFonts w:cstheme="minorHAnsi"/>
                <w:sz w:val="20"/>
                <w:szCs w:val="20"/>
              </w:rPr>
              <w:t>8</w:t>
            </w:r>
          </w:p>
        </w:tc>
        <w:tc>
          <w:tcPr>
            <w:tcW w:w="1620" w:type="dxa"/>
          </w:tcPr>
          <w:p w:rsidR="00CC136F" w:rsidRPr="00165C63" w:rsidRDefault="00CC136F" w:rsidP="00FF7EC4">
            <w:pPr>
              <w:rPr>
                <w:rFonts w:cstheme="minorHAnsi"/>
                <w:sz w:val="20"/>
                <w:szCs w:val="20"/>
              </w:rPr>
            </w:pPr>
          </w:p>
        </w:tc>
      </w:tr>
      <w:tr w:rsidR="00CC136F" w:rsidRPr="00165C63" w:rsidTr="0053661F">
        <w:trPr>
          <w:cantSplit/>
          <w:tblHeader/>
        </w:trPr>
        <w:tc>
          <w:tcPr>
            <w:tcW w:w="7110" w:type="dxa"/>
            <w:vAlign w:val="bottom"/>
          </w:tcPr>
          <w:p w:rsidR="00CC136F" w:rsidRPr="00165C63" w:rsidRDefault="00CC136F">
            <w:pPr>
              <w:rPr>
                <w:rFonts w:cstheme="minorHAnsi"/>
                <w:sz w:val="20"/>
                <w:szCs w:val="20"/>
              </w:rPr>
            </w:pPr>
            <w:r w:rsidRPr="00165C63">
              <w:rPr>
                <w:rFonts w:cstheme="minorHAnsi"/>
                <w:sz w:val="20"/>
                <w:szCs w:val="20"/>
              </w:rPr>
              <w:t xml:space="preserve">The vendor should provide software configuration training to </w:t>
            </w:r>
            <w:proofErr w:type="gramStart"/>
            <w:r w:rsidRPr="00165C63">
              <w:rPr>
                <w:rFonts w:cstheme="minorHAnsi"/>
                <w:sz w:val="20"/>
                <w:szCs w:val="20"/>
              </w:rPr>
              <w:t>identified</w:t>
            </w:r>
            <w:proofErr w:type="gramEnd"/>
            <w:r w:rsidRPr="00165C63">
              <w:rPr>
                <w:rFonts w:cstheme="minorHAnsi"/>
                <w:sz w:val="20"/>
                <w:szCs w:val="20"/>
              </w:rPr>
              <w:t xml:space="preserve"> super users</w:t>
            </w:r>
            <w:r>
              <w:rPr>
                <w:rFonts w:cstheme="minorHAnsi"/>
                <w:sz w:val="20"/>
                <w:szCs w:val="20"/>
              </w:rPr>
              <w:t>.</w:t>
            </w:r>
          </w:p>
        </w:tc>
        <w:tc>
          <w:tcPr>
            <w:tcW w:w="990" w:type="dxa"/>
          </w:tcPr>
          <w:p w:rsidR="00CC136F" w:rsidRPr="00165C63" w:rsidRDefault="00364421" w:rsidP="008A6AB8">
            <w:pPr>
              <w:jc w:val="center"/>
              <w:rPr>
                <w:rFonts w:cstheme="minorHAnsi"/>
                <w:sz w:val="20"/>
                <w:szCs w:val="20"/>
              </w:rPr>
            </w:pPr>
            <w:r>
              <w:rPr>
                <w:rFonts w:cstheme="minorHAnsi"/>
                <w:sz w:val="20"/>
                <w:szCs w:val="20"/>
              </w:rPr>
              <w:t>C.2</w:t>
            </w:r>
            <w:r w:rsidR="00CC136F" w:rsidRPr="00165C63">
              <w:rPr>
                <w:rFonts w:cstheme="minorHAnsi"/>
                <w:sz w:val="20"/>
                <w:szCs w:val="20"/>
              </w:rPr>
              <w:t>9</w:t>
            </w:r>
          </w:p>
        </w:tc>
        <w:tc>
          <w:tcPr>
            <w:tcW w:w="1620" w:type="dxa"/>
          </w:tcPr>
          <w:p w:rsidR="00CC136F" w:rsidRPr="00165C63" w:rsidRDefault="00CC136F" w:rsidP="00FF7EC4">
            <w:pPr>
              <w:rPr>
                <w:rFonts w:cstheme="minorHAnsi"/>
                <w:sz w:val="20"/>
                <w:szCs w:val="20"/>
              </w:rPr>
            </w:pPr>
          </w:p>
        </w:tc>
      </w:tr>
      <w:tr w:rsidR="00CC136F" w:rsidRPr="00165C63" w:rsidTr="0053661F">
        <w:trPr>
          <w:cantSplit/>
          <w:tblHeader/>
        </w:trPr>
        <w:tc>
          <w:tcPr>
            <w:tcW w:w="7110" w:type="dxa"/>
            <w:vAlign w:val="bottom"/>
          </w:tcPr>
          <w:p w:rsidR="00CC136F" w:rsidRPr="00165C63" w:rsidRDefault="00CC136F">
            <w:pPr>
              <w:rPr>
                <w:rFonts w:cstheme="minorHAnsi"/>
                <w:sz w:val="20"/>
                <w:szCs w:val="20"/>
              </w:rPr>
            </w:pPr>
            <w:r w:rsidRPr="00165C63">
              <w:rPr>
                <w:rFonts w:cstheme="minorHAnsi"/>
                <w:sz w:val="20"/>
                <w:szCs w:val="20"/>
              </w:rPr>
              <w:t>The vendor may provide user-level training in a train-the-trainer format</w:t>
            </w:r>
            <w:r>
              <w:rPr>
                <w:rFonts w:cstheme="minorHAnsi"/>
                <w:sz w:val="20"/>
                <w:szCs w:val="20"/>
              </w:rPr>
              <w:t>.</w:t>
            </w:r>
          </w:p>
        </w:tc>
        <w:tc>
          <w:tcPr>
            <w:tcW w:w="990" w:type="dxa"/>
          </w:tcPr>
          <w:p w:rsidR="00CC136F" w:rsidRPr="00165C63" w:rsidRDefault="00364421" w:rsidP="008A6AB8">
            <w:pPr>
              <w:jc w:val="center"/>
              <w:rPr>
                <w:rFonts w:cstheme="minorHAnsi"/>
                <w:sz w:val="20"/>
                <w:szCs w:val="20"/>
              </w:rPr>
            </w:pPr>
            <w:r>
              <w:rPr>
                <w:rFonts w:cstheme="minorHAnsi"/>
                <w:sz w:val="20"/>
                <w:szCs w:val="20"/>
              </w:rPr>
              <w:t>C.3</w:t>
            </w:r>
            <w:r w:rsidR="00CC136F" w:rsidRPr="00165C63">
              <w:rPr>
                <w:rFonts w:cstheme="minorHAnsi"/>
                <w:sz w:val="20"/>
                <w:szCs w:val="20"/>
              </w:rPr>
              <w:t>0</w:t>
            </w:r>
          </w:p>
        </w:tc>
        <w:tc>
          <w:tcPr>
            <w:tcW w:w="1620" w:type="dxa"/>
          </w:tcPr>
          <w:p w:rsidR="00CC136F" w:rsidRPr="00165C63" w:rsidRDefault="00CC136F" w:rsidP="00FF7EC4">
            <w:pPr>
              <w:rPr>
                <w:rFonts w:cstheme="minorHAnsi"/>
                <w:sz w:val="20"/>
                <w:szCs w:val="20"/>
              </w:rPr>
            </w:pPr>
          </w:p>
        </w:tc>
      </w:tr>
      <w:tr w:rsidR="00CC136F" w:rsidRPr="00165C63" w:rsidTr="0053661F">
        <w:trPr>
          <w:cantSplit/>
          <w:tblHeader/>
        </w:trPr>
        <w:tc>
          <w:tcPr>
            <w:tcW w:w="7110" w:type="dxa"/>
          </w:tcPr>
          <w:p w:rsidR="00CC136F" w:rsidRPr="00165C63" w:rsidRDefault="00CC136F">
            <w:pPr>
              <w:rPr>
                <w:rFonts w:cstheme="minorHAnsi"/>
                <w:sz w:val="20"/>
                <w:szCs w:val="20"/>
              </w:rPr>
            </w:pPr>
            <w:r w:rsidRPr="00165C63">
              <w:rPr>
                <w:rFonts w:cstheme="minorHAnsi"/>
                <w:sz w:val="20"/>
                <w:szCs w:val="20"/>
              </w:rPr>
              <w:t>The vendor should provide implementation and project support</w:t>
            </w:r>
            <w:r>
              <w:rPr>
                <w:rFonts w:cstheme="minorHAnsi"/>
                <w:sz w:val="20"/>
                <w:szCs w:val="20"/>
              </w:rPr>
              <w:t>.</w:t>
            </w:r>
          </w:p>
        </w:tc>
        <w:tc>
          <w:tcPr>
            <w:tcW w:w="990" w:type="dxa"/>
          </w:tcPr>
          <w:p w:rsidR="00CC136F" w:rsidRPr="00165C63" w:rsidRDefault="00364421" w:rsidP="008A6AB8">
            <w:pPr>
              <w:jc w:val="center"/>
              <w:rPr>
                <w:rFonts w:cstheme="minorHAnsi"/>
                <w:sz w:val="20"/>
                <w:szCs w:val="20"/>
              </w:rPr>
            </w:pPr>
            <w:r>
              <w:rPr>
                <w:rFonts w:cstheme="minorHAnsi"/>
                <w:sz w:val="20"/>
                <w:szCs w:val="20"/>
              </w:rPr>
              <w:t>C.3</w:t>
            </w:r>
            <w:r w:rsidR="00CC136F" w:rsidRPr="00165C63">
              <w:rPr>
                <w:rFonts w:cstheme="minorHAnsi"/>
                <w:sz w:val="20"/>
                <w:szCs w:val="20"/>
              </w:rPr>
              <w:t>1</w:t>
            </w:r>
          </w:p>
        </w:tc>
        <w:tc>
          <w:tcPr>
            <w:tcW w:w="1620" w:type="dxa"/>
          </w:tcPr>
          <w:p w:rsidR="00CC136F" w:rsidRPr="00165C63" w:rsidRDefault="00CC136F" w:rsidP="00FF7EC4">
            <w:pPr>
              <w:rPr>
                <w:rFonts w:cstheme="minorHAnsi"/>
                <w:sz w:val="20"/>
                <w:szCs w:val="20"/>
              </w:rPr>
            </w:pPr>
          </w:p>
        </w:tc>
      </w:tr>
      <w:tr w:rsidR="00CC136F" w:rsidRPr="00165C63" w:rsidTr="0053661F">
        <w:trPr>
          <w:cantSplit/>
          <w:tblHeader/>
        </w:trPr>
        <w:tc>
          <w:tcPr>
            <w:tcW w:w="7110" w:type="dxa"/>
            <w:vAlign w:val="bottom"/>
          </w:tcPr>
          <w:p w:rsidR="00CC136F" w:rsidRPr="00165C63" w:rsidRDefault="00CC136F">
            <w:pPr>
              <w:rPr>
                <w:rFonts w:cstheme="minorHAnsi"/>
                <w:sz w:val="20"/>
                <w:szCs w:val="20"/>
              </w:rPr>
            </w:pPr>
            <w:r w:rsidRPr="00165C63">
              <w:rPr>
                <w:rFonts w:cstheme="minorHAnsi"/>
                <w:sz w:val="20"/>
                <w:szCs w:val="20"/>
              </w:rPr>
              <w:t>Vendor should provide 7/24/365 support</w:t>
            </w:r>
            <w:r>
              <w:rPr>
                <w:rFonts w:cstheme="minorHAnsi"/>
                <w:sz w:val="20"/>
                <w:szCs w:val="20"/>
              </w:rPr>
              <w:t>.</w:t>
            </w:r>
          </w:p>
        </w:tc>
        <w:tc>
          <w:tcPr>
            <w:tcW w:w="990" w:type="dxa"/>
          </w:tcPr>
          <w:p w:rsidR="00CC136F" w:rsidRPr="00165C63" w:rsidRDefault="00364421" w:rsidP="008A6AB8">
            <w:pPr>
              <w:jc w:val="center"/>
              <w:rPr>
                <w:rFonts w:cstheme="minorHAnsi"/>
                <w:sz w:val="20"/>
                <w:szCs w:val="20"/>
              </w:rPr>
            </w:pPr>
            <w:r>
              <w:rPr>
                <w:rFonts w:cstheme="minorHAnsi"/>
                <w:sz w:val="20"/>
                <w:szCs w:val="20"/>
              </w:rPr>
              <w:t>C.3</w:t>
            </w:r>
            <w:r w:rsidR="00CC136F" w:rsidRPr="00165C63">
              <w:rPr>
                <w:rFonts w:cstheme="minorHAnsi"/>
                <w:sz w:val="20"/>
                <w:szCs w:val="20"/>
              </w:rPr>
              <w:t>2</w:t>
            </w:r>
          </w:p>
        </w:tc>
        <w:tc>
          <w:tcPr>
            <w:tcW w:w="1620" w:type="dxa"/>
          </w:tcPr>
          <w:p w:rsidR="00CC136F" w:rsidRPr="00165C63" w:rsidRDefault="00CC136F" w:rsidP="00FF7EC4">
            <w:pPr>
              <w:rPr>
                <w:rFonts w:cstheme="minorHAnsi"/>
                <w:sz w:val="20"/>
                <w:szCs w:val="20"/>
              </w:rPr>
            </w:pPr>
          </w:p>
        </w:tc>
      </w:tr>
      <w:tr w:rsidR="00CC136F" w:rsidRPr="00165C63" w:rsidTr="0053661F">
        <w:trPr>
          <w:cantSplit/>
          <w:tblHeader/>
        </w:trPr>
        <w:tc>
          <w:tcPr>
            <w:tcW w:w="7110" w:type="dxa"/>
          </w:tcPr>
          <w:p w:rsidR="00CC136F" w:rsidRPr="00165C63" w:rsidRDefault="00CC136F">
            <w:pPr>
              <w:rPr>
                <w:rFonts w:cstheme="minorHAnsi"/>
                <w:sz w:val="20"/>
                <w:szCs w:val="20"/>
              </w:rPr>
            </w:pPr>
            <w:r w:rsidRPr="00165C63">
              <w:rPr>
                <w:rFonts w:cstheme="minorHAnsi"/>
                <w:sz w:val="20"/>
                <w:szCs w:val="20"/>
              </w:rPr>
              <w:t>The vendor may provide a file transfer site</w:t>
            </w:r>
            <w:proofErr w:type="gramStart"/>
            <w:r>
              <w:rPr>
                <w:rFonts w:cstheme="minorHAnsi"/>
                <w:sz w:val="20"/>
                <w:szCs w:val="20"/>
              </w:rPr>
              <w:t>.</w:t>
            </w:r>
            <w:r w:rsidRPr="00165C63">
              <w:rPr>
                <w:rFonts w:cstheme="minorHAnsi"/>
                <w:sz w:val="20"/>
                <w:szCs w:val="20"/>
              </w:rPr>
              <w:t>;</w:t>
            </w:r>
            <w:proofErr w:type="gramEnd"/>
            <w:r w:rsidRPr="00165C63">
              <w:rPr>
                <w:rFonts w:cstheme="minorHAnsi"/>
                <w:sz w:val="20"/>
                <w:szCs w:val="20"/>
              </w:rPr>
              <w:t xml:space="preserve"> </w:t>
            </w:r>
          </w:p>
        </w:tc>
        <w:tc>
          <w:tcPr>
            <w:tcW w:w="990" w:type="dxa"/>
          </w:tcPr>
          <w:p w:rsidR="00CC136F" w:rsidRPr="00165C63" w:rsidRDefault="00364421" w:rsidP="008A6AB8">
            <w:pPr>
              <w:jc w:val="center"/>
              <w:rPr>
                <w:rFonts w:cstheme="minorHAnsi"/>
                <w:sz w:val="20"/>
                <w:szCs w:val="20"/>
              </w:rPr>
            </w:pPr>
            <w:r>
              <w:rPr>
                <w:rFonts w:cstheme="minorHAnsi"/>
                <w:sz w:val="20"/>
                <w:szCs w:val="20"/>
              </w:rPr>
              <w:t>C.3</w:t>
            </w:r>
            <w:r w:rsidR="00CC136F" w:rsidRPr="00165C63">
              <w:rPr>
                <w:rFonts w:cstheme="minorHAnsi"/>
                <w:sz w:val="20"/>
                <w:szCs w:val="20"/>
              </w:rPr>
              <w:t>3</w:t>
            </w:r>
          </w:p>
        </w:tc>
        <w:tc>
          <w:tcPr>
            <w:tcW w:w="1620" w:type="dxa"/>
          </w:tcPr>
          <w:p w:rsidR="00CC136F" w:rsidRPr="00165C63" w:rsidRDefault="00CC136F" w:rsidP="00FF7EC4">
            <w:pPr>
              <w:rPr>
                <w:rFonts w:cstheme="minorHAnsi"/>
                <w:sz w:val="20"/>
                <w:szCs w:val="20"/>
              </w:rPr>
            </w:pPr>
          </w:p>
        </w:tc>
      </w:tr>
      <w:tr w:rsidR="00CC136F" w:rsidRPr="00165C63" w:rsidTr="0053661F">
        <w:trPr>
          <w:cantSplit/>
          <w:tblHeader/>
        </w:trPr>
        <w:tc>
          <w:tcPr>
            <w:tcW w:w="7110" w:type="dxa"/>
          </w:tcPr>
          <w:p w:rsidR="00CC136F" w:rsidRPr="00165C63" w:rsidRDefault="00CC136F">
            <w:pPr>
              <w:rPr>
                <w:rFonts w:cstheme="minorHAnsi"/>
                <w:sz w:val="20"/>
                <w:szCs w:val="20"/>
              </w:rPr>
            </w:pPr>
            <w:r w:rsidRPr="00165C63">
              <w:rPr>
                <w:rFonts w:cstheme="minorHAnsi"/>
                <w:sz w:val="20"/>
                <w:szCs w:val="20"/>
              </w:rPr>
              <w:t>Vendor should track and monitor customer submitted bugs</w:t>
            </w:r>
            <w:r>
              <w:rPr>
                <w:rFonts w:cstheme="minorHAnsi"/>
                <w:sz w:val="20"/>
                <w:szCs w:val="20"/>
              </w:rPr>
              <w:t>.</w:t>
            </w:r>
          </w:p>
        </w:tc>
        <w:tc>
          <w:tcPr>
            <w:tcW w:w="990" w:type="dxa"/>
          </w:tcPr>
          <w:p w:rsidR="00CC136F" w:rsidRPr="00165C63" w:rsidRDefault="00364421" w:rsidP="008A6AB8">
            <w:pPr>
              <w:jc w:val="center"/>
              <w:rPr>
                <w:rFonts w:cstheme="minorHAnsi"/>
                <w:sz w:val="20"/>
                <w:szCs w:val="20"/>
              </w:rPr>
            </w:pPr>
            <w:r>
              <w:rPr>
                <w:rFonts w:cstheme="minorHAnsi"/>
                <w:sz w:val="20"/>
                <w:szCs w:val="20"/>
              </w:rPr>
              <w:t>C.3</w:t>
            </w:r>
            <w:r w:rsidR="00CC136F" w:rsidRPr="00165C63">
              <w:rPr>
                <w:rFonts w:cstheme="minorHAnsi"/>
                <w:sz w:val="20"/>
                <w:szCs w:val="20"/>
              </w:rPr>
              <w:t>4</w:t>
            </w:r>
          </w:p>
        </w:tc>
        <w:tc>
          <w:tcPr>
            <w:tcW w:w="1620" w:type="dxa"/>
          </w:tcPr>
          <w:p w:rsidR="00CC136F" w:rsidRPr="00165C63" w:rsidRDefault="00CC136F" w:rsidP="00FF7EC4">
            <w:pPr>
              <w:rPr>
                <w:rFonts w:cstheme="minorHAnsi"/>
                <w:sz w:val="20"/>
                <w:szCs w:val="20"/>
              </w:rPr>
            </w:pPr>
          </w:p>
        </w:tc>
      </w:tr>
      <w:tr w:rsidR="00CC136F" w:rsidRPr="00165C63" w:rsidTr="0053661F">
        <w:trPr>
          <w:cantSplit/>
          <w:tblHeader/>
        </w:trPr>
        <w:tc>
          <w:tcPr>
            <w:tcW w:w="7110" w:type="dxa"/>
          </w:tcPr>
          <w:p w:rsidR="00CC136F" w:rsidRPr="00165C63" w:rsidRDefault="00CC136F">
            <w:pPr>
              <w:rPr>
                <w:rFonts w:cstheme="minorHAnsi"/>
                <w:sz w:val="20"/>
                <w:szCs w:val="20"/>
              </w:rPr>
            </w:pPr>
            <w:r w:rsidRPr="00165C63">
              <w:rPr>
                <w:rFonts w:cstheme="minorHAnsi"/>
                <w:sz w:val="20"/>
                <w:szCs w:val="20"/>
              </w:rPr>
              <w:t>Vendor should provide a single point of contact</w:t>
            </w:r>
            <w:r>
              <w:rPr>
                <w:rFonts w:cstheme="minorHAnsi"/>
                <w:sz w:val="20"/>
                <w:szCs w:val="20"/>
              </w:rPr>
              <w:t>.</w:t>
            </w:r>
          </w:p>
        </w:tc>
        <w:tc>
          <w:tcPr>
            <w:tcW w:w="990" w:type="dxa"/>
          </w:tcPr>
          <w:p w:rsidR="00CC136F" w:rsidRPr="00165C63" w:rsidRDefault="00364421" w:rsidP="008A6AB8">
            <w:pPr>
              <w:jc w:val="center"/>
              <w:rPr>
                <w:rFonts w:cstheme="minorHAnsi"/>
                <w:sz w:val="20"/>
                <w:szCs w:val="20"/>
              </w:rPr>
            </w:pPr>
            <w:r>
              <w:rPr>
                <w:rFonts w:cstheme="minorHAnsi"/>
                <w:sz w:val="20"/>
                <w:szCs w:val="20"/>
              </w:rPr>
              <w:t>C.3</w:t>
            </w:r>
            <w:r w:rsidR="00CC136F" w:rsidRPr="00165C63">
              <w:rPr>
                <w:rFonts w:cstheme="minorHAnsi"/>
                <w:sz w:val="20"/>
                <w:szCs w:val="20"/>
              </w:rPr>
              <w:t>5</w:t>
            </w:r>
          </w:p>
        </w:tc>
        <w:tc>
          <w:tcPr>
            <w:tcW w:w="1620" w:type="dxa"/>
          </w:tcPr>
          <w:p w:rsidR="00CC136F" w:rsidRPr="00165C63" w:rsidRDefault="00CC136F" w:rsidP="00FF7EC4">
            <w:pPr>
              <w:rPr>
                <w:rFonts w:cstheme="minorHAnsi"/>
                <w:sz w:val="20"/>
                <w:szCs w:val="20"/>
              </w:rPr>
            </w:pPr>
          </w:p>
        </w:tc>
      </w:tr>
    </w:tbl>
    <w:p w:rsidR="00B51896" w:rsidRDefault="00B51896" w:rsidP="00850B92"/>
    <w:sectPr w:rsidR="00B51896" w:rsidSect="00B51896">
      <w:headerReference w:type="default" r:id="rId12"/>
      <w:pgSz w:w="12240" w:h="15840"/>
      <w:pgMar w:top="720" w:right="720" w:bottom="720" w:left="720" w:header="39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C0E" w:rsidRDefault="002D7C0E" w:rsidP="00973F72">
      <w:pPr>
        <w:spacing w:after="0" w:line="240" w:lineRule="auto"/>
      </w:pPr>
      <w:r>
        <w:separator/>
      </w:r>
    </w:p>
  </w:endnote>
  <w:endnote w:type="continuationSeparator" w:id="0">
    <w:p w:rsidR="002D7C0E" w:rsidRDefault="002D7C0E" w:rsidP="00973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C0E" w:rsidRDefault="002D7C0E" w:rsidP="00973F72">
      <w:pPr>
        <w:spacing w:after="0" w:line="240" w:lineRule="auto"/>
      </w:pPr>
      <w:r>
        <w:separator/>
      </w:r>
    </w:p>
  </w:footnote>
  <w:footnote w:type="continuationSeparator" w:id="0">
    <w:p w:rsidR="002D7C0E" w:rsidRDefault="002D7C0E" w:rsidP="00973F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C0E" w:rsidRDefault="002D7C0E" w:rsidP="00973F72">
    <w:pPr>
      <w:pStyle w:val="Header1"/>
    </w:pPr>
    <w:r w:rsidRPr="0011136F">
      <w:t>The City of Winnipeg</w:t>
    </w:r>
    <w:r w:rsidRPr="0011136F">
      <w:tab/>
    </w:r>
    <w:r>
      <w:tab/>
    </w:r>
    <w:r>
      <w:tab/>
    </w:r>
    <w:r>
      <w:tab/>
      <w:t>Form N</w:t>
    </w:r>
  </w:p>
  <w:p w:rsidR="002D7C0E" w:rsidRPr="0011136F" w:rsidRDefault="002D7C0E" w:rsidP="00973F72">
    <w:pPr>
      <w:pStyle w:val="Header1"/>
    </w:pPr>
    <w:r w:rsidRPr="00C133AB">
      <w:t>RFQ</w:t>
    </w:r>
    <w:r>
      <w:rPr>
        <w:rFonts w:cs="Arial"/>
      </w:rPr>
      <w:t xml:space="preserve"> No. </w:t>
    </w:r>
    <w:r w:rsidRPr="004870E3">
      <w:rPr>
        <w:rFonts w:cs="Arial"/>
      </w:rPr>
      <w:t>69-2018</w:t>
    </w:r>
    <w:r>
      <w:tab/>
    </w:r>
    <w:r>
      <w:tab/>
    </w:r>
    <w:r>
      <w:tab/>
    </w:r>
    <w:r>
      <w:tab/>
      <w:t xml:space="preserve">Page </w:t>
    </w:r>
    <w:r>
      <w:fldChar w:fldCharType="begin"/>
    </w:r>
    <w:r>
      <w:instrText xml:space="preserve"> PAGE </w:instrText>
    </w:r>
    <w:r>
      <w:fldChar w:fldCharType="separate"/>
    </w:r>
    <w:r w:rsidR="008F722E">
      <w:rPr>
        <w:noProof/>
      </w:rPr>
      <w:t>2</w:t>
    </w:r>
    <w:r>
      <w:fldChar w:fldCharType="end"/>
    </w:r>
    <w:r>
      <w:t xml:space="preserve"> of </w:t>
    </w:r>
    <w:fldSimple w:instr=" SECTIONPAGES  \* MERGEFORMAT ">
      <w:r w:rsidR="008F722E">
        <w:rPr>
          <w:noProof/>
        </w:rPr>
        <w:t>6</w:t>
      </w:r>
    </w:fldSimple>
  </w:p>
  <w:p w:rsidR="002D7C0E" w:rsidRDefault="002D7C0E" w:rsidP="00973F72">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sz w:val="8"/>
        <w:szCs w:val="8"/>
      </w:rPr>
    </w:pPr>
  </w:p>
  <w:p w:rsidR="002D7C0E" w:rsidRPr="001E2E77" w:rsidRDefault="002D7C0E" w:rsidP="003D5B34">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color w:val="999999"/>
        <w:sz w:val="8"/>
        <w:szCs w:val="8"/>
      </w:rPr>
    </w:pPr>
    <w:r w:rsidRPr="00C8697D">
      <w:rPr>
        <w:color w:val="999999"/>
        <w:sz w:val="8"/>
        <w:szCs w:val="8"/>
      </w:rPr>
      <w:t xml:space="preserve">Template Version: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4790"/>
    <w:multiLevelType w:val="hybridMultilevel"/>
    <w:tmpl w:val="67AC9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9C2DEA"/>
    <w:multiLevelType w:val="hybridMultilevel"/>
    <w:tmpl w:val="34BA0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592B20"/>
    <w:multiLevelType w:val="hybridMultilevel"/>
    <w:tmpl w:val="30268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BB4031"/>
    <w:multiLevelType w:val="hybridMultilevel"/>
    <w:tmpl w:val="FFE0EF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CA6D82"/>
    <w:multiLevelType w:val="hybridMultilevel"/>
    <w:tmpl w:val="B7ACF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2A6C57"/>
    <w:multiLevelType w:val="hybridMultilevel"/>
    <w:tmpl w:val="33E4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997C60"/>
    <w:multiLevelType w:val="hybridMultilevel"/>
    <w:tmpl w:val="9710B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88F4BBD"/>
    <w:multiLevelType w:val="hybridMultilevel"/>
    <w:tmpl w:val="B3009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F4E228D"/>
    <w:multiLevelType w:val="hybridMultilevel"/>
    <w:tmpl w:val="6DA84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786E2A"/>
    <w:multiLevelType w:val="hybridMultilevel"/>
    <w:tmpl w:val="155020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236DAE"/>
    <w:multiLevelType w:val="hybridMultilevel"/>
    <w:tmpl w:val="0184878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6BC30E5"/>
    <w:multiLevelType w:val="hybridMultilevel"/>
    <w:tmpl w:val="9E303C72"/>
    <w:lvl w:ilvl="0" w:tplc="6DE2E22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CC41BE5"/>
    <w:multiLevelType w:val="multilevel"/>
    <w:tmpl w:val="FAA2BFEC"/>
    <w:lvl w:ilvl="0">
      <w:start w:val="2"/>
      <w:numFmt w:val="upperLetter"/>
      <w:pStyle w:val="PARTHEADING"/>
      <w:suff w:val="nothing"/>
      <w:lvlText w:val="PART %1 - "/>
      <w:lvlJc w:val="left"/>
      <w:pPr>
        <w:ind w:left="0" w:firstLine="0"/>
      </w:pPr>
      <w:rPr>
        <w:rFonts w:ascii="Arial" w:hAnsi="Arial" w:hint="default"/>
        <w:b/>
        <w:i w:val="0"/>
        <w:sz w:val="24"/>
      </w:rPr>
    </w:lvl>
    <w:lvl w:ilvl="1">
      <w:start w:val="1"/>
      <w:numFmt w:val="decimal"/>
      <w:pStyle w:val="CLAUSEHEADING"/>
      <w:lvlText w:val="%1%2."/>
      <w:lvlJc w:val="left"/>
      <w:pPr>
        <w:tabs>
          <w:tab w:val="num" w:pos="864"/>
        </w:tabs>
        <w:ind w:left="864" w:hanging="864"/>
      </w:pPr>
      <w:rPr>
        <w:rFonts w:hint="default"/>
      </w:rPr>
    </w:lvl>
    <w:lvl w:ilvl="2">
      <w:start w:val="1"/>
      <w:numFmt w:val="decimal"/>
      <w:pStyle w:val="Clause"/>
      <w:lvlText w:val="%1%2.%3"/>
      <w:lvlJc w:val="left"/>
      <w:pPr>
        <w:tabs>
          <w:tab w:val="num" w:pos="864"/>
        </w:tabs>
        <w:ind w:left="864" w:hanging="864"/>
      </w:pPr>
      <w:rPr>
        <w:rFonts w:hint="default"/>
      </w:rPr>
    </w:lvl>
    <w:lvl w:ilvl="3">
      <w:start w:val="1"/>
      <w:numFmt w:val="lowerLetter"/>
      <w:pStyle w:val="ClauseList"/>
      <w:lvlText w:val="(%4)"/>
      <w:lvlJc w:val="left"/>
      <w:pPr>
        <w:tabs>
          <w:tab w:val="num" w:pos="1296"/>
        </w:tabs>
        <w:ind w:left="1296" w:hanging="432"/>
      </w:pPr>
      <w:rPr>
        <w:rFonts w:hint="default"/>
      </w:rPr>
    </w:lvl>
    <w:lvl w:ilvl="4">
      <w:start w:val="1"/>
      <w:numFmt w:val="lowerRoman"/>
      <w:pStyle w:val="ClauseSubList"/>
      <w:lvlText w:val="(%5)"/>
      <w:lvlJc w:val="right"/>
      <w:pPr>
        <w:tabs>
          <w:tab w:val="num" w:pos="1872"/>
        </w:tabs>
        <w:ind w:left="1872" w:hanging="288"/>
      </w:pPr>
      <w:rPr>
        <w:rFonts w:hint="default"/>
      </w:rPr>
    </w:lvl>
    <w:lvl w:ilvl="5">
      <w:start w:val="1"/>
      <w:numFmt w:val="decimal"/>
      <w:lvlRestart w:val="3"/>
      <w:pStyle w:val="SubClause"/>
      <w:lvlText w:val="%1%2.%3.%6"/>
      <w:lvlJc w:val="left"/>
      <w:pPr>
        <w:tabs>
          <w:tab w:val="num" w:pos="1296"/>
        </w:tabs>
        <w:ind w:left="1296" w:hanging="1296"/>
      </w:pPr>
      <w:rPr>
        <w:rFonts w:hint="default"/>
      </w:rPr>
    </w:lvl>
    <w:lvl w:ilvl="6">
      <w:start w:val="1"/>
      <w:numFmt w:val="lowerLetter"/>
      <w:pStyle w:val="SubClauseList"/>
      <w:lvlText w:val="(%7)"/>
      <w:lvlJc w:val="left"/>
      <w:pPr>
        <w:tabs>
          <w:tab w:val="num" w:pos="1728"/>
        </w:tabs>
        <w:ind w:left="1728" w:hanging="432"/>
      </w:pPr>
      <w:rPr>
        <w:rFonts w:hint="default"/>
      </w:rPr>
    </w:lvl>
    <w:lvl w:ilvl="7">
      <w:start w:val="1"/>
      <w:numFmt w:val="lowerRoman"/>
      <w:pStyle w:val="SubClauseSubList"/>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13">
    <w:nsid w:val="2E815559"/>
    <w:multiLevelType w:val="hybridMultilevel"/>
    <w:tmpl w:val="E7822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FD6477"/>
    <w:multiLevelType w:val="hybridMultilevel"/>
    <w:tmpl w:val="F7CE2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2D14A62"/>
    <w:multiLevelType w:val="hybridMultilevel"/>
    <w:tmpl w:val="A448F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6C6428"/>
    <w:multiLevelType w:val="hybridMultilevel"/>
    <w:tmpl w:val="5EA69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59378E5"/>
    <w:multiLevelType w:val="hybridMultilevel"/>
    <w:tmpl w:val="58FE8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A70FAC"/>
    <w:multiLevelType w:val="hybridMultilevel"/>
    <w:tmpl w:val="E3A6E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EE9346B"/>
    <w:multiLevelType w:val="hybridMultilevel"/>
    <w:tmpl w:val="E9F8728C"/>
    <w:lvl w:ilvl="0" w:tplc="FB989A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F3503B7"/>
    <w:multiLevelType w:val="hybridMultilevel"/>
    <w:tmpl w:val="66F43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0F12918"/>
    <w:multiLevelType w:val="hybridMultilevel"/>
    <w:tmpl w:val="7B529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7E42A4"/>
    <w:multiLevelType w:val="hybridMultilevel"/>
    <w:tmpl w:val="9B745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9E76234"/>
    <w:multiLevelType w:val="hybridMultilevel"/>
    <w:tmpl w:val="80140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5B2063"/>
    <w:multiLevelType w:val="hybridMultilevel"/>
    <w:tmpl w:val="0C04367E"/>
    <w:lvl w:ilvl="0" w:tplc="CE64753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BB94CC3"/>
    <w:multiLevelType w:val="hybridMultilevel"/>
    <w:tmpl w:val="3D3ED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D032B8B"/>
    <w:multiLevelType w:val="hybridMultilevel"/>
    <w:tmpl w:val="4F6A0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E097E83"/>
    <w:multiLevelType w:val="hybridMultilevel"/>
    <w:tmpl w:val="65B2B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645630C"/>
    <w:multiLevelType w:val="hybridMultilevel"/>
    <w:tmpl w:val="29B6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946B43"/>
    <w:multiLevelType w:val="hybridMultilevel"/>
    <w:tmpl w:val="4D366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3D44AC"/>
    <w:multiLevelType w:val="hybridMultilevel"/>
    <w:tmpl w:val="5A889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01F3D7F"/>
    <w:multiLevelType w:val="hybridMultilevel"/>
    <w:tmpl w:val="E408B01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30C0508"/>
    <w:multiLevelType w:val="hybridMultilevel"/>
    <w:tmpl w:val="8222C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4F96E0F"/>
    <w:multiLevelType w:val="hybridMultilevel"/>
    <w:tmpl w:val="0254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A5245B"/>
    <w:multiLevelType w:val="hybridMultilevel"/>
    <w:tmpl w:val="008EA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B6010E4"/>
    <w:multiLevelType w:val="hybridMultilevel"/>
    <w:tmpl w:val="5B8C6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C89061A"/>
    <w:multiLevelType w:val="hybridMultilevel"/>
    <w:tmpl w:val="6B4EF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DAB09D1"/>
    <w:multiLevelType w:val="hybridMultilevel"/>
    <w:tmpl w:val="B22E0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DB911DE"/>
    <w:multiLevelType w:val="hybridMultilevel"/>
    <w:tmpl w:val="55E6B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2F2FBF"/>
    <w:multiLevelType w:val="hybridMultilevel"/>
    <w:tmpl w:val="E9DE9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299375A"/>
    <w:multiLevelType w:val="hybridMultilevel"/>
    <w:tmpl w:val="AA60ADAA"/>
    <w:lvl w:ilvl="0" w:tplc="04090015">
      <w:start w:val="1"/>
      <w:numFmt w:val="upperLetter"/>
      <w:lvlText w:val="%1."/>
      <w:lvlJc w:val="left"/>
      <w:pPr>
        <w:ind w:left="522" w:hanging="360"/>
      </w:p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41">
    <w:nsid w:val="73943993"/>
    <w:multiLevelType w:val="hybridMultilevel"/>
    <w:tmpl w:val="F546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9F58E8"/>
    <w:multiLevelType w:val="hybridMultilevel"/>
    <w:tmpl w:val="EB444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90410A"/>
    <w:multiLevelType w:val="hybridMultilevel"/>
    <w:tmpl w:val="981C00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7A83EEF"/>
    <w:multiLevelType w:val="hybridMultilevel"/>
    <w:tmpl w:val="F71EEB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6E5F97"/>
    <w:multiLevelType w:val="hybridMultilevel"/>
    <w:tmpl w:val="F9C80B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9724A93"/>
    <w:multiLevelType w:val="hybridMultilevel"/>
    <w:tmpl w:val="589CB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9CC5AC4"/>
    <w:multiLevelType w:val="hybridMultilevel"/>
    <w:tmpl w:val="8FDC5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43"/>
  </w:num>
  <w:num w:numId="3">
    <w:abstractNumId w:val="11"/>
  </w:num>
  <w:num w:numId="4">
    <w:abstractNumId w:val="24"/>
  </w:num>
  <w:num w:numId="5">
    <w:abstractNumId w:val="19"/>
  </w:num>
  <w:num w:numId="6">
    <w:abstractNumId w:val="3"/>
  </w:num>
  <w:num w:numId="7">
    <w:abstractNumId w:val="21"/>
  </w:num>
  <w:num w:numId="8">
    <w:abstractNumId w:val="44"/>
  </w:num>
  <w:num w:numId="9">
    <w:abstractNumId w:val="27"/>
  </w:num>
  <w:num w:numId="10">
    <w:abstractNumId w:val="18"/>
  </w:num>
  <w:num w:numId="11">
    <w:abstractNumId w:val="17"/>
  </w:num>
  <w:num w:numId="12">
    <w:abstractNumId w:val="20"/>
  </w:num>
  <w:num w:numId="13">
    <w:abstractNumId w:val="25"/>
  </w:num>
  <w:num w:numId="14">
    <w:abstractNumId w:val="36"/>
  </w:num>
  <w:num w:numId="15">
    <w:abstractNumId w:val="32"/>
  </w:num>
  <w:num w:numId="16">
    <w:abstractNumId w:val="46"/>
  </w:num>
  <w:num w:numId="17">
    <w:abstractNumId w:val="2"/>
  </w:num>
  <w:num w:numId="18">
    <w:abstractNumId w:val="38"/>
  </w:num>
  <w:num w:numId="19">
    <w:abstractNumId w:val="10"/>
  </w:num>
  <w:num w:numId="20">
    <w:abstractNumId w:val="4"/>
  </w:num>
  <w:num w:numId="21">
    <w:abstractNumId w:val="39"/>
  </w:num>
  <w:num w:numId="22">
    <w:abstractNumId w:val="9"/>
  </w:num>
  <w:num w:numId="23">
    <w:abstractNumId w:val="42"/>
  </w:num>
  <w:num w:numId="24">
    <w:abstractNumId w:val="15"/>
  </w:num>
  <w:num w:numId="25">
    <w:abstractNumId w:val="5"/>
  </w:num>
  <w:num w:numId="26">
    <w:abstractNumId w:val="37"/>
  </w:num>
  <w:num w:numId="27">
    <w:abstractNumId w:val="47"/>
  </w:num>
  <w:num w:numId="28">
    <w:abstractNumId w:val="16"/>
  </w:num>
  <w:num w:numId="29">
    <w:abstractNumId w:val="40"/>
  </w:num>
  <w:num w:numId="30">
    <w:abstractNumId w:val="23"/>
  </w:num>
  <w:num w:numId="31">
    <w:abstractNumId w:val="33"/>
  </w:num>
  <w:num w:numId="32">
    <w:abstractNumId w:val="22"/>
  </w:num>
  <w:num w:numId="33">
    <w:abstractNumId w:val="14"/>
  </w:num>
  <w:num w:numId="34">
    <w:abstractNumId w:val="29"/>
  </w:num>
  <w:num w:numId="35">
    <w:abstractNumId w:val="30"/>
  </w:num>
  <w:num w:numId="36">
    <w:abstractNumId w:val="1"/>
  </w:num>
  <w:num w:numId="37">
    <w:abstractNumId w:val="7"/>
  </w:num>
  <w:num w:numId="38">
    <w:abstractNumId w:val="0"/>
  </w:num>
  <w:num w:numId="39">
    <w:abstractNumId w:val="34"/>
  </w:num>
  <w:num w:numId="40">
    <w:abstractNumId w:val="35"/>
  </w:num>
  <w:num w:numId="41">
    <w:abstractNumId w:val="26"/>
  </w:num>
  <w:num w:numId="42">
    <w:abstractNumId w:val="6"/>
  </w:num>
  <w:num w:numId="43">
    <w:abstractNumId w:val="31"/>
  </w:num>
  <w:num w:numId="44">
    <w:abstractNumId w:val="41"/>
  </w:num>
  <w:num w:numId="45">
    <w:abstractNumId w:val="45"/>
  </w:num>
  <w:num w:numId="46">
    <w:abstractNumId w:val="13"/>
  </w:num>
  <w:num w:numId="47">
    <w:abstractNumId w:val="8"/>
  </w:num>
  <w:num w:numId="48">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hideSpellingErrors/>
  <w:hideGrammatical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C38"/>
    <w:rsid w:val="000026BF"/>
    <w:rsid w:val="00002BC0"/>
    <w:rsid w:val="0001127A"/>
    <w:rsid w:val="00016153"/>
    <w:rsid w:val="00016FBA"/>
    <w:rsid w:val="00026DA3"/>
    <w:rsid w:val="000311BE"/>
    <w:rsid w:val="00044EDD"/>
    <w:rsid w:val="00052492"/>
    <w:rsid w:val="00062A05"/>
    <w:rsid w:val="00063C63"/>
    <w:rsid w:val="0006596D"/>
    <w:rsid w:val="00065D1C"/>
    <w:rsid w:val="00066372"/>
    <w:rsid w:val="00066950"/>
    <w:rsid w:val="00071AD6"/>
    <w:rsid w:val="00077E46"/>
    <w:rsid w:val="0008050E"/>
    <w:rsid w:val="00084E21"/>
    <w:rsid w:val="0008612B"/>
    <w:rsid w:val="000875B3"/>
    <w:rsid w:val="00095C13"/>
    <w:rsid w:val="00097A8C"/>
    <w:rsid w:val="000A3A7C"/>
    <w:rsid w:val="000A47F1"/>
    <w:rsid w:val="000A4EAD"/>
    <w:rsid w:val="000A79BF"/>
    <w:rsid w:val="000B0978"/>
    <w:rsid w:val="000B24F4"/>
    <w:rsid w:val="000B7C3E"/>
    <w:rsid w:val="000C00EF"/>
    <w:rsid w:val="000C03F9"/>
    <w:rsid w:val="000C22D2"/>
    <w:rsid w:val="000C3144"/>
    <w:rsid w:val="000D2D60"/>
    <w:rsid w:val="000D7FA9"/>
    <w:rsid w:val="000E5BD4"/>
    <w:rsid w:val="000F3AFD"/>
    <w:rsid w:val="000F7197"/>
    <w:rsid w:val="00100B0B"/>
    <w:rsid w:val="00100C13"/>
    <w:rsid w:val="00102AF1"/>
    <w:rsid w:val="00103224"/>
    <w:rsid w:val="001037DF"/>
    <w:rsid w:val="001041A0"/>
    <w:rsid w:val="00104E41"/>
    <w:rsid w:val="00107422"/>
    <w:rsid w:val="00112206"/>
    <w:rsid w:val="00113527"/>
    <w:rsid w:val="0011444E"/>
    <w:rsid w:val="00115BFF"/>
    <w:rsid w:val="00115C08"/>
    <w:rsid w:val="0012015E"/>
    <w:rsid w:val="00120C8B"/>
    <w:rsid w:val="00120DF8"/>
    <w:rsid w:val="00125750"/>
    <w:rsid w:val="001263E8"/>
    <w:rsid w:val="00130E46"/>
    <w:rsid w:val="00131C9D"/>
    <w:rsid w:val="00141E53"/>
    <w:rsid w:val="0014612D"/>
    <w:rsid w:val="0015448F"/>
    <w:rsid w:val="001615C5"/>
    <w:rsid w:val="00162F17"/>
    <w:rsid w:val="00163111"/>
    <w:rsid w:val="00165290"/>
    <w:rsid w:val="00165C63"/>
    <w:rsid w:val="00175A75"/>
    <w:rsid w:val="00180625"/>
    <w:rsid w:val="00181899"/>
    <w:rsid w:val="00182DE6"/>
    <w:rsid w:val="00183604"/>
    <w:rsid w:val="00185F7B"/>
    <w:rsid w:val="001871B5"/>
    <w:rsid w:val="0019441E"/>
    <w:rsid w:val="001A12D2"/>
    <w:rsid w:val="001A2209"/>
    <w:rsid w:val="001A37B1"/>
    <w:rsid w:val="001A4BF9"/>
    <w:rsid w:val="001A5D7B"/>
    <w:rsid w:val="001A73E2"/>
    <w:rsid w:val="001B1F3C"/>
    <w:rsid w:val="001B47CD"/>
    <w:rsid w:val="001B47ED"/>
    <w:rsid w:val="001B506E"/>
    <w:rsid w:val="001B788C"/>
    <w:rsid w:val="001C78C6"/>
    <w:rsid w:val="001D05A4"/>
    <w:rsid w:val="001D472B"/>
    <w:rsid w:val="001D61A9"/>
    <w:rsid w:val="001D6D3A"/>
    <w:rsid w:val="001E0CB7"/>
    <w:rsid w:val="001E2E77"/>
    <w:rsid w:val="001F10B6"/>
    <w:rsid w:val="001F5049"/>
    <w:rsid w:val="001F59F9"/>
    <w:rsid w:val="001F7BB0"/>
    <w:rsid w:val="00200A7F"/>
    <w:rsid w:val="00201E26"/>
    <w:rsid w:val="0020258F"/>
    <w:rsid w:val="00203742"/>
    <w:rsid w:val="002041A4"/>
    <w:rsid w:val="00204D47"/>
    <w:rsid w:val="00206A75"/>
    <w:rsid w:val="00211872"/>
    <w:rsid w:val="0021466D"/>
    <w:rsid w:val="00214994"/>
    <w:rsid w:val="0021767D"/>
    <w:rsid w:val="00224A83"/>
    <w:rsid w:val="00225CE4"/>
    <w:rsid w:val="00232442"/>
    <w:rsid w:val="00242CAB"/>
    <w:rsid w:val="00253771"/>
    <w:rsid w:val="00256A41"/>
    <w:rsid w:val="00257E20"/>
    <w:rsid w:val="002642E9"/>
    <w:rsid w:val="00266D7E"/>
    <w:rsid w:val="00271438"/>
    <w:rsid w:val="00283051"/>
    <w:rsid w:val="0028312F"/>
    <w:rsid w:val="00283A43"/>
    <w:rsid w:val="002856C6"/>
    <w:rsid w:val="002860A2"/>
    <w:rsid w:val="00286BB3"/>
    <w:rsid w:val="002966D7"/>
    <w:rsid w:val="002A2BAB"/>
    <w:rsid w:val="002A64DD"/>
    <w:rsid w:val="002A6E83"/>
    <w:rsid w:val="002B4CDE"/>
    <w:rsid w:val="002B65BE"/>
    <w:rsid w:val="002B6F83"/>
    <w:rsid w:val="002C09C5"/>
    <w:rsid w:val="002C29A5"/>
    <w:rsid w:val="002C3913"/>
    <w:rsid w:val="002C5553"/>
    <w:rsid w:val="002D0848"/>
    <w:rsid w:val="002D6A60"/>
    <w:rsid w:val="002D7C0E"/>
    <w:rsid w:val="002E007F"/>
    <w:rsid w:val="002E0597"/>
    <w:rsid w:val="002E377C"/>
    <w:rsid w:val="002F1D61"/>
    <w:rsid w:val="002F1EEB"/>
    <w:rsid w:val="002F35EA"/>
    <w:rsid w:val="002F4D11"/>
    <w:rsid w:val="002F530B"/>
    <w:rsid w:val="002F62F3"/>
    <w:rsid w:val="002F71F6"/>
    <w:rsid w:val="00303A4A"/>
    <w:rsid w:val="00304F49"/>
    <w:rsid w:val="003057ED"/>
    <w:rsid w:val="00311607"/>
    <w:rsid w:val="00316D1F"/>
    <w:rsid w:val="00321527"/>
    <w:rsid w:val="00324F54"/>
    <w:rsid w:val="00325A6E"/>
    <w:rsid w:val="00325C97"/>
    <w:rsid w:val="00326692"/>
    <w:rsid w:val="00331EE7"/>
    <w:rsid w:val="00334EFB"/>
    <w:rsid w:val="003423A6"/>
    <w:rsid w:val="003445A3"/>
    <w:rsid w:val="00346C2E"/>
    <w:rsid w:val="00350ADA"/>
    <w:rsid w:val="00352AB6"/>
    <w:rsid w:val="0035481A"/>
    <w:rsid w:val="003555CC"/>
    <w:rsid w:val="00356130"/>
    <w:rsid w:val="00361B0A"/>
    <w:rsid w:val="00361D20"/>
    <w:rsid w:val="003622A9"/>
    <w:rsid w:val="00364421"/>
    <w:rsid w:val="00366371"/>
    <w:rsid w:val="00373229"/>
    <w:rsid w:val="003771F9"/>
    <w:rsid w:val="00380300"/>
    <w:rsid w:val="003833DB"/>
    <w:rsid w:val="0038728D"/>
    <w:rsid w:val="00391922"/>
    <w:rsid w:val="003932EB"/>
    <w:rsid w:val="00395701"/>
    <w:rsid w:val="0039614F"/>
    <w:rsid w:val="00397502"/>
    <w:rsid w:val="003A138A"/>
    <w:rsid w:val="003A1C87"/>
    <w:rsid w:val="003A33C5"/>
    <w:rsid w:val="003A3B12"/>
    <w:rsid w:val="003A48CA"/>
    <w:rsid w:val="003A4DE8"/>
    <w:rsid w:val="003A5D62"/>
    <w:rsid w:val="003A6F49"/>
    <w:rsid w:val="003B212B"/>
    <w:rsid w:val="003B3616"/>
    <w:rsid w:val="003B5191"/>
    <w:rsid w:val="003B58A9"/>
    <w:rsid w:val="003C182F"/>
    <w:rsid w:val="003C45AA"/>
    <w:rsid w:val="003D465D"/>
    <w:rsid w:val="003D5B34"/>
    <w:rsid w:val="003E02D2"/>
    <w:rsid w:val="003E26CF"/>
    <w:rsid w:val="003E29D5"/>
    <w:rsid w:val="003E5A75"/>
    <w:rsid w:val="003F1162"/>
    <w:rsid w:val="003F6F2C"/>
    <w:rsid w:val="003F7737"/>
    <w:rsid w:val="00402CF9"/>
    <w:rsid w:val="0041100A"/>
    <w:rsid w:val="00414579"/>
    <w:rsid w:val="00417C3C"/>
    <w:rsid w:val="00420CB1"/>
    <w:rsid w:val="004220CE"/>
    <w:rsid w:val="00427890"/>
    <w:rsid w:val="00431F6A"/>
    <w:rsid w:val="00434513"/>
    <w:rsid w:val="00435A57"/>
    <w:rsid w:val="004378D1"/>
    <w:rsid w:val="00441E6E"/>
    <w:rsid w:val="00444ECD"/>
    <w:rsid w:val="004514DD"/>
    <w:rsid w:val="00453761"/>
    <w:rsid w:val="004538A1"/>
    <w:rsid w:val="00455088"/>
    <w:rsid w:val="004553B3"/>
    <w:rsid w:val="00460210"/>
    <w:rsid w:val="00461FA1"/>
    <w:rsid w:val="00463711"/>
    <w:rsid w:val="00465990"/>
    <w:rsid w:val="00467A78"/>
    <w:rsid w:val="00470F23"/>
    <w:rsid w:val="00471CCF"/>
    <w:rsid w:val="004756AA"/>
    <w:rsid w:val="004807DD"/>
    <w:rsid w:val="004860CB"/>
    <w:rsid w:val="004870E3"/>
    <w:rsid w:val="0049356D"/>
    <w:rsid w:val="004963D6"/>
    <w:rsid w:val="00496698"/>
    <w:rsid w:val="004A303E"/>
    <w:rsid w:val="004B0750"/>
    <w:rsid w:val="004B7D19"/>
    <w:rsid w:val="004C0648"/>
    <w:rsid w:val="004C19D4"/>
    <w:rsid w:val="004C4361"/>
    <w:rsid w:val="004C4670"/>
    <w:rsid w:val="004D0238"/>
    <w:rsid w:val="004D17FB"/>
    <w:rsid w:val="004E24F1"/>
    <w:rsid w:val="004E3C78"/>
    <w:rsid w:val="004F43E6"/>
    <w:rsid w:val="004F7282"/>
    <w:rsid w:val="00501F7A"/>
    <w:rsid w:val="00511C83"/>
    <w:rsid w:val="0051270C"/>
    <w:rsid w:val="00515091"/>
    <w:rsid w:val="005158B0"/>
    <w:rsid w:val="00515AF5"/>
    <w:rsid w:val="005215F4"/>
    <w:rsid w:val="00521624"/>
    <w:rsid w:val="005223A4"/>
    <w:rsid w:val="00522B0C"/>
    <w:rsid w:val="00524C96"/>
    <w:rsid w:val="00525F48"/>
    <w:rsid w:val="0053318D"/>
    <w:rsid w:val="0053524F"/>
    <w:rsid w:val="0053661F"/>
    <w:rsid w:val="00536929"/>
    <w:rsid w:val="00542902"/>
    <w:rsid w:val="0055101D"/>
    <w:rsid w:val="00554051"/>
    <w:rsid w:val="00556147"/>
    <w:rsid w:val="0055761F"/>
    <w:rsid w:val="005579FD"/>
    <w:rsid w:val="005678CD"/>
    <w:rsid w:val="00567DB7"/>
    <w:rsid w:val="0057308F"/>
    <w:rsid w:val="005742F3"/>
    <w:rsid w:val="005748CB"/>
    <w:rsid w:val="00581695"/>
    <w:rsid w:val="00582BD5"/>
    <w:rsid w:val="00584017"/>
    <w:rsid w:val="00586253"/>
    <w:rsid w:val="00586801"/>
    <w:rsid w:val="00590F42"/>
    <w:rsid w:val="00593D1A"/>
    <w:rsid w:val="0059536B"/>
    <w:rsid w:val="005A17E7"/>
    <w:rsid w:val="005A61E8"/>
    <w:rsid w:val="005A7724"/>
    <w:rsid w:val="005B3E8E"/>
    <w:rsid w:val="005B7044"/>
    <w:rsid w:val="005C2751"/>
    <w:rsid w:val="005D031F"/>
    <w:rsid w:val="005D2B78"/>
    <w:rsid w:val="005D2FD9"/>
    <w:rsid w:val="005D3AB4"/>
    <w:rsid w:val="005D77D0"/>
    <w:rsid w:val="005E51C0"/>
    <w:rsid w:val="005E6B4A"/>
    <w:rsid w:val="005F0607"/>
    <w:rsid w:val="00601808"/>
    <w:rsid w:val="00601F12"/>
    <w:rsid w:val="006056ED"/>
    <w:rsid w:val="00614726"/>
    <w:rsid w:val="00615A84"/>
    <w:rsid w:val="00630E03"/>
    <w:rsid w:val="0064032A"/>
    <w:rsid w:val="00643D5E"/>
    <w:rsid w:val="006456FC"/>
    <w:rsid w:val="00646C32"/>
    <w:rsid w:val="00650FC2"/>
    <w:rsid w:val="006527D2"/>
    <w:rsid w:val="00652861"/>
    <w:rsid w:val="006568BD"/>
    <w:rsid w:val="00663CD4"/>
    <w:rsid w:val="00663FE5"/>
    <w:rsid w:val="00667962"/>
    <w:rsid w:val="00671A9A"/>
    <w:rsid w:val="00674DE8"/>
    <w:rsid w:val="00680E6C"/>
    <w:rsid w:val="0068608F"/>
    <w:rsid w:val="00686D79"/>
    <w:rsid w:val="006943AD"/>
    <w:rsid w:val="00694461"/>
    <w:rsid w:val="00695FE7"/>
    <w:rsid w:val="00696C7B"/>
    <w:rsid w:val="006970CB"/>
    <w:rsid w:val="00697EDB"/>
    <w:rsid w:val="006A454D"/>
    <w:rsid w:val="006C1792"/>
    <w:rsid w:val="006C5A6D"/>
    <w:rsid w:val="006C5B06"/>
    <w:rsid w:val="006C69D3"/>
    <w:rsid w:val="006D0157"/>
    <w:rsid w:val="006D47C4"/>
    <w:rsid w:val="006E2348"/>
    <w:rsid w:val="006E2BDE"/>
    <w:rsid w:val="006E7768"/>
    <w:rsid w:val="006F1134"/>
    <w:rsid w:val="006F250F"/>
    <w:rsid w:val="006F46C1"/>
    <w:rsid w:val="006F4AEB"/>
    <w:rsid w:val="006F4DC1"/>
    <w:rsid w:val="006F6567"/>
    <w:rsid w:val="007032DF"/>
    <w:rsid w:val="007037B9"/>
    <w:rsid w:val="007072BB"/>
    <w:rsid w:val="00710B66"/>
    <w:rsid w:val="00711DA6"/>
    <w:rsid w:val="007140DD"/>
    <w:rsid w:val="00723544"/>
    <w:rsid w:val="0073072E"/>
    <w:rsid w:val="007323F1"/>
    <w:rsid w:val="007327B6"/>
    <w:rsid w:val="00733D3B"/>
    <w:rsid w:val="00737344"/>
    <w:rsid w:val="00737464"/>
    <w:rsid w:val="00742944"/>
    <w:rsid w:val="00743BBB"/>
    <w:rsid w:val="00744763"/>
    <w:rsid w:val="00744E8D"/>
    <w:rsid w:val="00753B7D"/>
    <w:rsid w:val="00755736"/>
    <w:rsid w:val="00766880"/>
    <w:rsid w:val="007668FE"/>
    <w:rsid w:val="007738A1"/>
    <w:rsid w:val="007741A6"/>
    <w:rsid w:val="00777F41"/>
    <w:rsid w:val="00780AD7"/>
    <w:rsid w:val="00790A61"/>
    <w:rsid w:val="00790CD7"/>
    <w:rsid w:val="007970D9"/>
    <w:rsid w:val="007A6543"/>
    <w:rsid w:val="007A7104"/>
    <w:rsid w:val="007B65BD"/>
    <w:rsid w:val="007B66CD"/>
    <w:rsid w:val="007B7EB5"/>
    <w:rsid w:val="007C007C"/>
    <w:rsid w:val="007C0839"/>
    <w:rsid w:val="007C0E7C"/>
    <w:rsid w:val="007C2213"/>
    <w:rsid w:val="007C5B47"/>
    <w:rsid w:val="007D4962"/>
    <w:rsid w:val="007D5AF7"/>
    <w:rsid w:val="007D5E91"/>
    <w:rsid w:val="007E1D9D"/>
    <w:rsid w:val="007E618B"/>
    <w:rsid w:val="007E6D3E"/>
    <w:rsid w:val="007E7CA3"/>
    <w:rsid w:val="007F4C38"/>
    <w:rsid w:val="007F5E9B"/>
    <w:rsid w:val="007F7BB6"/>
    <w:rsid w:val="008000DA"/>
    <w:rsid w:val="00807412"/>
    <w:rsid w:val="00807502"/>
    <w:rsid w:val="00811F55"/>
    <w:rsid w:val="0081687F"/>
    <w:rsid w:val="00821A73"/>
    <w:rsid w:val="00825274"/>
    <w:rsid w:val="00827949"/>
    <w:rsid w:val="0082798F"/>
    <w:rsid w:val="00831AA4"/>
    <w:rsid w:val="00836D58"/>
    <w:rsid w:val="00841175"/>
    <w:rsid w:val="008414FD"/>
    <w:rsid w:val="00841F45"/>
    <w:rsid w:val="008441B3"/>
    <w:rsid w:val="00844AE1"/>
    <w:rsid w:val="00850B92"/>
    <w:rsid w:val="00854E7A"/>
    <w:rsid w:val="00855B99"/>
    <w:rsid w:val="0085761F"/>
    <w:rsid w:val="00860BB9"/>
    <w:rsid w:val="008675CA"/>
    <w:rsid w:val="00873B9B"/>
    <w:rsid w:val="00874D4D"/>
    <w:rsid w:val="00874FFC"/>
    <w:rsid w:val="0088027E"/>
    <w:rsid w:val="00887E3C"/>
    <w:rsid w:val="00890C4F"/>
    <w:rsid w:val="00891691"/>
    <w:rsid w:val="00891A7D"/>
    <w:rsid w:val="00892342"/>
    <w:rsid w:val="00894530"/>
    <w:rsid w:val="00896740"/>
    <w:rsid w:val="00896ED6"/>
    <w:rsid w:val="00897EF2"/>
    <w:rsid w:val="008A037A"/>
    <w:rsid w:val="008A0C1C"/>
    <w:rsid w:val="008A172C"/>
    <w:rsid w:val="008A72D0"/>
    <w:rsid w:val="008C04CE"/>
    <w:rsid w:val="008C0ED3"/>
    <w:rsid w:val="008C1437"/>
    <w:rsid w:val="008C4A10"/>
    <w:rsid w:val="008C74F1"/>
    <w:rsid w:val="008D47DF"/>
    <w:rsid w:val="008D554B"/>
    <w:rsid w:val="008E0B5D"/>
    <w:rsid w:val="008E2C20"/>
    <w:rsid w:val="008E6D16"/>
    <w:rsid w:val="008E7E18"/>
    <w:rsid w:val="008F166C"/>
    <w:rsid w:val="008F5BF1"/>
    <w:rsid w:val="008F722E"/>
    <w:rsid w:val="009018C2"/>
    <w:rsid w:val="00904DFC"/>
    <w:rsid w:val="00911BB3"/>
    <w:rsid w:val="009146C7"/>
    <w:rsid w:val="009158E0"/>
    <w:rsid w:val="009218B9"/>
    <w:rsid w:val="00925BA0"/>
    <w:rsid w:val="0092772C"/>
    <w:rsid w:val="00931546"/>
    <w:rsid w:val="00932CB4"/>
    <w:rsid w:val="00934EC2"/>
    <w:rsid w:val="00936741"/>
    <w:rsid w:val="00936AD7"/>
    <w:rsid w:val="00937E89"/>
    <w:rsid w:val="00941369"/>
    <w:rsid w:val="009425C1"/>
    <w:rsid w:val="00950D99"/>
    <w:rsid w:val="00952706"/>
    <w:rsid w:val="00954F41"/>
    <w:rsid w:val="009621CE"/>
    <w:rsid w:val="00962954"/>
    <w:rsid w:val="00962977"/>
    <w:rsid w:val="00965448"/>
    <w:rsid w:val="00965C46"/>
    <w:rsid w:val="00972900"/>
    <w:rsid w:val="009733B4"/>
    <w:rsid w:val="00973F72"/>
    <w:rsid w:val="0097517E"/>
    <w:rsid w:val="00975DBC"/>
    <w:rsid w:val="00977BEC"/>
    <w:rsid w:val="00981F26"/>
    <w:rsid w:val="00982C65"/>
    <w:rsid w:val="009832EC"/>
    <w:rsid w:val="00984F0A"/>
    <w:rsid w:val="00987122"/>
    <w:rsid w:val="0099267E"/>
    <w:rsid w:val="009969C9"/>
    <w:rsid w:val="009A312C"/>
    <w:rsid w:val="009A3377"/>
    <w:rsid w:val="009A3E10"/>
    <w:rsid w:val="009A3EB9"/>
    <w:rsid w:val="009A4F1E"/>
    <w:rsid w:val="009A54BC"/>
    <w:rsid w:val="009C13BF"/>
    <w:rsid w:val="009C25A1"/>
    <w:rsid w:val="009C2750"/>
    <w:rsid w:val="009C4A84"/>
    <w:rsid w:val="009C6A29"/>
    <w:rsid w:val="009D2927"/>
    <w:rsid w:val="009E056B"/>
    <w:rsid w:val="009E1D48"/>
    <w:rsid w:val="009E5D89"/>
    <w:rsid w:val="009F2466"/>
    <w:rsid w:val="00A0125D"/>
    <w:rsid w:val="00A03164"/>
    <w:rsid w:val="00A03C70"/>
    <w:rsid w:val="00A04475"/>
    <w:rsid w:val="00A1105B"/>
    <w:rsid w:val="00A161CD"/>
    <w:rsid w:val="00A17685"/>
    <w:rsid w:val="00A17B38"/>
    <w:rsid w:val="00A2130F"/>
    <w:rsid w:val="00A2285E"/>
    <w:rsid w:val="00A24630"/>
    <w:rsid w:val="00A25920"/>
    <w:rsid w:val="00A3023C"/>
    <w:rsid w:val="00A3509E"/>
    <w:rsid w:val="00A36C25"/>
    <w:rsid w:val="00A414C8"/>
    <w:rsid w:val="00A43940"/>
    <w:rsid w:val="00A44075"/>
    <w:rsid w:val="00A52E0B"/>
    <w:rsid w:val="00A53280"/>
    <w:rsid w:val="00A54EEB"/>
    <w:rsid w:val="00A55AE9"/>
    <w:rsid w:val="00A56438"/>
    <w:rsid w:val="00A56ED0"/>
    <w:rsid w:val="00A57F5E"/>
    <w:rsid w:val="00A61A62"/>
    <w:rsid w:val="00A61E82"/>
    <w:rsid w:val="00A646C4"/>
    <w:rsid w:val="00A671CF"/>
    <w:rsid w:val="00A72C38"/>
    <w:rsid w:val="00A75C02"/>
    <w:rsid w:val="00A7735B"/>
    <w:rsid w:val="00A77DA7"/>
    <w:rsid w:val="00A855A1"/>
    <w:rsid w:val="00A87E3B"/>
    <w:rsid w:val="00AA295C"/>
    <w:rsid w:val="00AA6C20"/>
    <w:rsid w:val="00AB1519"/>
    <w:rsid w:val="00AB32E3"/>
    <w:rsid w:val="00AB407E"/>
    <w:rsid w:val="00AB56F5"/>
    <w:rsid w:val="00AC3AB0"/>
    <w:rsid w:val="00AC490B"/>
    <w:rsid w:val="00AC53F0"/>
    <w:rsid w:val="00AC5CD1"/>
    <w:rsid w:val="00AD0375"/>
    <w:rsid w:val="00AD0830"/>
    <w:rsid w:val="00AD1F87"/>
    <w:rsid w:val="00AD28A1"/>
    <w:rsid w:val="00AD55AA"/>
    <w:rsid w:val="00AE01CD"/>
    <w:rsid w:val="00AE0FEF"/>
    <w:rsid w:val="00AE2177"/>
    <w:rsid w:val="00AE255A"/>
    <w:rsid w:val="00AE28DF"/>
    <w:rsid w:val="00AE5A04"/>
    <w:rsid w:val="00AE66B1"/>
    <w:rsid w:val="00AE6E02"/>
    <w:rsid w:val="00AF60B6"/>
    <w:rsid w:val="00AF6786"/>
    <w:rsid w:val="00AF685E"/>
    <w:rsid w:val="00AF7C61"/>
    <w:rsid w:val="00B00389"/>
    <w:rsid w:val="00B07F6B"/>
    <w:rsid w:val="00B12862"/>
    <w:rsid w:val="00B17E35"/>
    <w:rsid w:val="00B22C2D"/>
    <w:rsid w:val="00B23232"/>
    <w:rsid w:val="00B255A8"/>
    <w:rsid w:val="00B2752C"/>
    <w:rsid w:val="00B2756A"/>
    <w:rsid w:val="00B27767"/>
    <w:rsid w:val="00B343D9"/>
    <w:rsid w:val="00B3457D"/>
    <w:rsid w:val="00B350E2"/>
    <w:rsid w:val="00B3611B"/>
    <w:rsid w:val="00B37759"/>
    <w:rsid w:val="00B37EAB"/>
    <w:rsid w:val="00B426AC"/>
    <w:rsid w:val="00B45DEF"/>
    <w:rsid w:val="00B50D08"/>
    <w:rsid w:val="00B51896"/>
    <w:rsid w:val="00B51B0E"/>
    <w:rsid w:val="00B55C5F"/>
    <w:rsid w:val="00B568B3"/>
    <w:rsid w:val="00B61A6B"/>
    <w:rsid w:val="00B67C96"/>
    <w:rsid w:val="00B67DDA"/>
    <w:rsid w:val="00B70BF4"/>
    <w:rsid w:val="00B711CF"/>
    <w:rsid w:val="00B77A38"/>
    <w:rsid w:val="00B81C7E"/>
    <w:rsid w:val="00B8498B"/>
    <w:rsid w:val="00B91EAC"/>
    <w:rsid w:val="00B92E2B"/>
    <w:rsid w:val="00B94B41"/>
    <w:rsid w:val="00BA454D"/>
    <w:rsid w:val="00BA6885"/>
    <w:rsid w:val="00BA6CD7"/>
    <w:rsid w:val="00BB13C8"/>
    <w:rsid w:val="00BB26C5"/>
    <w:rsid w:val="00BB4DDF"/>
    <w:rsid w:val="00BB5EAB"/>
    <w:rsid w:val="00BB6C3F"/>
    <w:rsid w:val="00BB72C8"/>
    <w:rsid w:val="00BC6088"/>
    <w:rsid w:val="00BC6912"/>
    <w:rsid w:val="00BC6927"/>
    <w:rsid w:val="00BC6A55"/>
    <w:rsid w:val="00BC7A44"/>
    <w:rsid w:val="00BD713F"/>
    <w:rsid w:val="00BD7457"/>
    <w:rsid w:val="00BE33F5"/>
    <w:rsid w:val="00BE43CD"/>
    <w:rsid w:val="00BE52CD"/>
    <w:rsid w:val="00BF1D73"/>
    <w:rsid w:val="00BF2F09"/>
    <w:rsid w:val="00BF5D53"/>
    <w:rsid w:val="00BF6448"/>
    <w:rsid w:val="00BF66D4"/>
    <w:rsid w:val="00C05A62"/>
    <w:rsid w:val="00C06016"/>
    <w:rsid w:val="00C11B23"/>
    <w:rsid w:val="00C12E8F"/>
    <w:rsid w:val="00C179BA"/>
    <w:rsid w:val="00C20D53"/>
    <w:rsid w:val="00C233D7"/>
    <w:rsid w:val="00C25A61"/>
    <w:rsid w:val="00C307AF"/>
    <w:rsid w:val="00C3411F"/>
    <w:rsid w:val="00C34CBD"/>
    <w:rsid w:val="00C36685"/>
    <w:rsid w:val="00C4138C"/>
    <w:rsid w:val="00C43A5D"/>
    <w:rsid w:val="00C44524"/>
    <w:rsid w:val="00C5148F"/>
    <w:rsid w:val="00C532BB"/>
    <w:rsid w:val="00C54A9D"/>
    <w:rsid w:val="00C54F72"/>
    <w:rsid w:val="00C560F5"/>
    <w:rsid w:val="00C6292E"/>
    <w:rsid w:val="00C62FDA"/>
    <w:rsid w:val="00C72FE4"/>
    <w:rsid w:val="00C73D5D"/>
    <w:rsid w:val="00C74B4A"/>
    <w:rsid w:val="00C807C0"/>
    <w:rsid w:val="00C84220"/>
    <w:rsid w:val="00C85D20"/>
    <w:rsid w:val="00C924A7"/>
    <w:rsid w:val="00C95D92"/>
    <w:rsid w:val="00CB4355"/>
    <w:rsid w:val="00CB44E4"/>
    <w:rsid w:val="00CB5168"/>
    <w:rsid w:val="00CC021A"/>
    <w:rsid w:val="00CC136F"/>
    <w:rsid w:val="00CC2E6F"/>
    <w:rsid w:val="00CC4DF9"/>
    <w:rsid w:val="00CC5DCA"/>
    <w:rsid w:val="00CD3C4E"/>
    <w:rsid w:val="00CD3E85"/>
    <w:rsid w:val="00CD44E7"/>
    <w:rsid w:val="00CD65FF"/>
    <w:rsid w:val="00CD6E28"/>
    <w:rsid w:val="00CD795A"/>
    <w:rsid w:val="00CE1D0D"/>
    <w:rsid w:val="00CE40A4"/>
    <w:rsid w:val="00CE5698"/>
    <w:rsid w:val="00CF1C40"/>
    <w:rsid w:val="00CF44E2"/>
    <w:rsid w:val="00D02325"/>
    <w:rsid w:val="00D028D1"/>
    <w:rsid w:val="00D03464"/>
    <w:rsid w:val="00D03D34"/>
    <w:rsid w:val="00D03E4D"/>
    <w:rsid w:val="00D0614D"/>
    <w:rsid w:val="00D07DAF"/>
    <w:rsid w:val="00D10037"/>
    <w:rsid w:val="00D11498"/>
    <w:rsid w:val="00D13C77"/>
    <w:rsid w:val="00D36A12"/>
    <w:rsid w:val="00D414D4"/>
    <w:rsid w:val="00D5076C"/>
    <w:rsid w:val="00D53452"/>
    <w:rsid w:val="00D534F3"/>
    <w:rsid w:val="00D5402C"/>
    <w:rsid w:val="00D62FEC"/>
    <w:rsid w:val="00D7433F"/>
    <w:rsid w:val="00D8180D"/>
    <w:rsid w:val="00D8475F"/>
    <w:rsid w:val="00D854A8"/>
    <w:rsid w:val="00D856E0"/>
    <w:rsid w:val="00D873DB"/>
    <w:rsid w:val="00D87B15"/>
    <w:rsid w:val="00D919D8"/>
    <w:rsid w:val="00D922D1"/>
    <w:rsid w:val="00D95F63"/>
    <w:rsid w:val="00D97C83"/>
    <w:rsid w:val="00DA0F97"/>
    <w:rsid w:val="00DA775F"/>
    <w:rsid w:val="00DB0F3F"/>
    <w:rsid w:val="00DB196B"/>
    <w:rsid w:val="00DB1CAC"/>
    <w:rsid w:val="00DB4093"/>
    <w:rsid w:val="00DB5DB7"/>
    <w:rsid w:val="00DB7746"/>
    <w:rsid w:val="00DC0EB7"/>
    <w:rsid w:val="00DD21A2"/>
    <w:rsid w:val="00DD4B40"/>
    <w:rsid w:val="00DE3717"/>
    <w:rsid w:val="00DE4E10"/>
    <w:rsid w:val="00DE5D15"/>
    <w:rsid w:val="00DE6803"/>
    <w:rsid w:val="00DF4C2C"/>
    <w:rsid w:val="00DF6236"/>
    <w:rsid w:val="00DF62BE"/>
    <w:rsid w:val="00E00069"/>
    <w:rsid w:val="00E00A3E"/>
    <w:rsid w:val="00E032FA"/>
    <w:rsid w:val="00E11741"/>
    <w:rsid w:val="00E13E2B"/>
    <w:rsid w:val="00E14B33"/>
    <w:rsid w:val="00E24147"/>
    <w:rsid w:val="00E24416"/>
    <w:rsid w:val="00E26802"/>
    <w:rsid w:val="00E34598"/>
    <w:rsid w:val="00E379AD"/>
    <w:rsid w:val="00E41E6F"/>
    <w:rsid w:val="00E43CE1"/>
    <w:rsid w:val="00E53F6B"/>
    <w:rsid w:val="00E5418E"/>
    <w:rsid w:val="00E55899"/>
    <w:rsid w:val="00E55906"/>
    <w:rsid w:val="00E57BE9"/>
    <w:rsid w:val="00E626E7"/>
    <w:rsid w:val="00E64EE8"/>
    <w:rsid w:val="00E652A1"/>
    <w:rsid w:val="00E7447E"/>
    <w:rsid w:val="00E746F5"/>
    <w:rsid w:val="00E7499A"/>
    <w:rsid w:val="00E76483"/>
    <w:rsid w:val="00E76C4F"/>
    <w:rsid w:val="00E82E4C"/>
    <w:rsid w:val="00E86E39"/>
    <w:rsid w:val="00E876C4"/>
    <w:rsid w:val="00E96DD8"/>
    <w:rsid w:val="00E97B8D"/>
    <w:rsid w:val="00EA07A5"/>
    <w:rsid w:val="00EA5EEB"/>
    <w:rsid w:val="00EB07A1"/>
    <w:rsid w:val="00EB17C5"/>
    <w:rsid w:val="00EB28CB"/>
    <w:rsid w:val="00EB2E95"/>
    <w:rsid w:val="00EB330D"/>
    <w:rsid w:val="00EB37CF"/>
    <w:rsid w:val="00EB7D18"/>
    <w:rsid w:val="00EC026E"/>
    <w:rsid w:val="00EC23FC"/>
    <w:rsid w:val="00EC372D"/>
    <w:rsid w:val="00EC3C0B"/>
    <w:rsid w:val="00EC4FE9"/>
    <w:rsid w:val="00EC6D4E"/>
    <w:rsid w:val="00EC7D6C"/>
    <w:rsid w:val="00ED0570"/>
    <w:rsid w:val="00EE4DC7"/>
    <w:rsid w:val="00EF32B1"/>
    <w:rsid w:val="00EF5A3F"/>
    <w:rsid w:val="00EF65E6"/>
    <w:rsid w:val="00EF775D"/>
    <w:rsid w:val="00F03539"/>
    <w:rsid w:val="00F1191E"/>
    <w:rsid w:val="00F12129"/>
    <w:rsid w:val="00F13788"/>
    <w:rsid w:val="00F13A18"/>
    <w:rsid w:val="00F1425A"/>
    <w:rsid w:val="00F1431A"/>
    <w:rsid w:val="00F17179"/>
    <w:rsid w:val="00F23C6D"/>
    <w:rsid w:val="00F260F2"/>
    <w:rsid w:val="00F267F1"/>
    <w:rsid w:val="00F30FDB"/>
    <w:rsid w:val="00F325CF"/>
    <w:rsid w:val="00F33DEC"/>
    <w:rsid w:val="00F40EFD"/>
    <w:rsid w:val="00F435CC"/>
    <w:rsid w:val="00F47AC5"/>
    <w:rsid w:val="00F525C2"/>
    <w:rsid w:val="00F52824"/>
    <w:rsid w:val="00F56F4C"/>
    <w:rsid w:val="00F57C6B"/>
    <w:rsid w:val="00F57F0A"/>
    <w:rsid w:val="00F57FF6"/>
    <w:rsid w:val="00F65B80"/>
    <w:rsid w:val="00F662DA"/>
    <w:rsid w:val="00F71C1A"/>
    <w:rsid w:val="00F73E75"/>
    <w:rsid w:val="00F74EB0"/>
    <w:rsid w:val="00F750E2"/>
    <w:rsid w:val="00F76BCA"/>
    <w:rsid w:val="00F76F25"/>
    <w:rsid w:val="00F821B8"/>
    <w:rsid w:val="00F866A9"/>
    <w:rsid w:val="00F9380C"/>
    <w:rsid w:val="00F938B9"/>
    <w:rsid w:val="00F94BAD"/>
    <w:rsid w:val="00F94D63"/>
    <w:rsid w:val="00FA7702"/>
    <w:rsid w:val="00FB08AA"/>
    <w:rsid w:val="00FB1715"/>
    <w:rsid w:val="00FB5B9D"/>
    <w:rsid w:val="00FB65EF"/>
    <w:rsid w:val="00FC626D"/>
    <w:rsid w:val="00FC6847"/>
    <w:rsid w:val="00FD2430"/>
    <w:rsid w:val="00FD4D88"/>
    <w:rsid w:val="00FD700B"/>
    <w:rsid w:val="00FE04DF"/>
    <w:rsid w:val="00FE3640"/>
    <w:rsid w:val="00FE50A7"/>
    <w:rsid w:val="00FE731E"/>
    <w:rsid w:val="00FF105B"/>
    <w:rsid w:val="00FF17CA"/>
    <w:rsid w:val="00FF2B00"/>
    <w:rsid w:val="00FF4322"/>
    <w:rsid w:val="00FF617E"/>
    <w:rsid w:val="00FF7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4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HEADING">
    <w:name w:val="PARTHEADING"/>
    <w:basedOn w:val="Normal"/>
    <w:next w:val="CLAUSEHEADING"/>
    <w:rsid w:val="00CB4355"/>
    <w:pPr>
      <w:numPr>
        <w:numId w:val="1"/>
      </w:numPr>
      <w:spacing w:after="0" w:line="240" w:lineRule="auto"/>
    </w:pPr>
    <w:rPr>
      <w:rFonts w:ascii="Arial" w:eastAsia="Times New Roman" w:hAnsi="Arial" w:cs="Times New Roman"/>
      <w:b/>
      <w:caps/>
      <w:sz w:val="24"/>
      <w:szCs w:val="24"/>
      <w:lang w:val="en-CA"/>
    </w:rPr>
  </w:style>
  <w:style w:type="paragraph" w:customStyle="1" w:styleId="CLAUSEHEADING">
    <w:name w:val="CLAUSEHEADING"/>
    <w:basedOn w:val="Normal"/>
    <w:next w:val="Clause"/>
    <w:link w:val="CLAUSEHEADINGChar"/>
    <w:rsid w:val="00CB4355"/>
    <w:pPr>
      <w:keepNext/>
      <w:numPr>
        <w:ilvl w:val="1"/>
        <w:numId w:val="1"/>
      </w:numPr>
      <w:spacing w:before="300" w:after="0" w:line="240" w:lineRule="auto"/>
    </w:pPr>
    <w:rPr>
      <w:rFonts w:ascii="Arial" w:eastAsia="Times New Roman" w:hAnsi="Arial" w:cs="Times New Roman"/>
      <w:b/>
      <w:caps/>
      <w:sz w:val="20"/>
      <w:szCs w:val="24"/>
      <w:lang w:val="en-CA"/>
    </w:rPr>
  </w:style>
  <w:style w:type="paragraph" w:customStyle="1" w:styleId="Clause">
    <w:name w:val="Clause"/>
    <w:basedOn w:val="Normal"/>
    <w:link w:val="ClauseChar"/>
    <w:rsid w:val="00CB4355"/>
    <w:pPr>
      <w:numPr>
        <w:ilvl w:val="2"/>
        <w:numId w:val="1"/>
      </w:numPr>
      <w:spacing w:before="200" w:after="0" w:line="240" w:lineRule="auto"/>
    </w:pPr>
    <w:rPr>
      <w:rFonts w:ascii="Arial" w:eastAsia="Times New Roman" w:hAnsi="Arial" w:cs="Times New Roman"/>
      <w:sz w:val="20"/>
      <w:szCs w:val="24"/>
      <w:lang w:val="en-CA"/>
    </w:rPr>
  </w:style>
  <w:style w:type="paragraph" w:customStyle="1" w:styleId="ClauseList">
    <w:name w:val="ClauseList"/>
    <w:basedOn w:val="Normal"/>
    <w:link w:val="ClauseListChar"/>
    <w:rsid w:val="00CB4355"/>
    <w:pPr>
      <w:numPr>
        <w:ilvl w:val="3"/>
        <w:numId w:val="1"/>
      </w:numPr>
      <w:spacing w:before="100" w:after="0" w:line="240" w:lineRule="auto"/>
    </w:pPr>
    <w:rPr>
      <w:rFonts w:ascii="Arial" w:eastAsia="Times New Roman" w:hAnsi="Arial" w:cs="Times New Roman"/>
      <w:sz w:val="20"/>
      <w:szCs w:val="24"/>
      <w:lang w:val="en-CA"/>
    </w:rPr>
  </w:style>
  <w:style w:type="paragraph" w:customStyle="1" w:styleId="ClauseSubList">
    <w:name w:val="ClauseSubList"/>
    <w:basedOn w:val="Normal"/>
    <w:link w:val="ClauseSubListChar"/>
    <w:rsid w:val="00CB4355"/>
    <w:pPr>
      <w:numPr>
        <w:ilvl w:val="4"/>
        <w:numId w:val="1"/>
      </w:numPr>
      <w:spacing w:before="60" w:after="0" w:line="240" w:lineRule="auto"/>
    </w:pPr>
    <w:rPr>
      <w:rFonts w:ascii="Arial" w:eastAsia="Times New Roman" w:hAnsi="Arial" w:cs="Times New Roman"/>
      <w:sz w:val="20"/>
      <w:szCs w:val="24"/>
      <w:lang w:val="en-CA"/>
    </w:rPr>
  </w:style>
  <w:style w:type="paragraph" w:customStyle="1" w:styleId="SubClause">
    <w:name w:val="SubClause"/>
    <w:basedOn w:val="Normal"/>
    <w:rsid w:val="00CB4355"/>
    <w:pPr>
      <w:numPr>
        <w:ilvl w:val="5"/>
        <w:numId w:val="1"/>
      </w:numPr>
      <w:spacing w:before="140" w:after="0" w:line="240" w:lineRule="auto"/>
    </w:pPr>
    <w:rPr>
      <w:rFonts w:ascii="Arial" w:eastAsia="Times New Roman" w:hAnsi="Arial" w:cs="Times New Roman"/>
      <w:sz w:val="20"/>
      <w:szCs w:val="24"/>
      <w:lang w:val="en-CA"/>
    </w:rPr>
  </w:style>
  <w:style w:type="paragraph" w:customStyle="1" w:styleId="SubClauseList">
    <w:name w:val="SubClauseList"/>
    <w:basedOn w:val="Normal"/>
    <w:rsid w:val="00CB4355"/>
    <w:pPr>
      <w:numPr>
        <w:ilvl w:val="6"/>
        <w:numId w:val="1"/>
      </w:numPr>
      <w:spacing w:before="100" w:after="0" w:line="240" w:lineRule="auto"/>
    </w:pPr>
    <w:rPr>
      <w:rFonts w:ascii="Arial" w:eastAsia="Times New Roman" w:hAnsi="Arial" w:cs="Times New Roman"/>
      <w:sz w:val="20"/>
      <w:szCs w:val="24"/>
      <w:lang w:val="en-CA"/>
    </w:rPr>
  </w:style>
  <w:style w:type="paragraph" w:customStyle="1" w:styleId="SubClauseSubList">
    <w:name w:val="SubClauseSubList"/>
    <w:basedOn w:val="Normal"/>
    <w:rsid w:val="00CB4355"/>
    <w:pPr>
      <w:numPr>
        <w:ilvl w:val="7"/>
        <w:numId w:val="1"/>
      </w:numPr>
      <w:spacing w:before="60" w:after="0" w:line="240" w:lineRule="auto"/>
    </w:pPr>
    <w:rPr>
      <w:rFonts w:ascii="Arial" w:eastAsia="Times New Roman" w:hAnsi="Arial" w:cs="Times New Roman"/>
      <w:sz w:val="20"/>
      <w:szCs w:val="24"/>
      <w:lang w:val="en-CA"/>
    </w:rPr>
  </w:style>
  <w:style w:type="character" w:customStyle="1" w:styleId="ClauseChar">
    <w:name w:val="Clause Char"/>
    <w:link w:val="Clause"/>
    <w:rsid w:val="00CB4355"/>
    <w:rPr>
      <w:rFonts w:ascii="Arial" w:eastAsia="Times New Roman" w:hAnsi="Arial" w:cs="Times New Roman"/>
      <w:sz w:val="20"/>
      <w:szCs w:val="24"/>
      <w:lang w:val="en-CA"/>
    </w:rPr>
  </w:style>
  <w:style w:type="character" w:customStyle="1" w:styleId="ClauseListChar">
    <w:name w:val="ClauseList Char"/>
    <w:link w:val="ClauseList"/>
    <w:rsid w:val="00CB4355"/>
    <w:rPr>
      <w:rFonts w:ascii="Arial" w:eastAsia="Times New Roman" w:hAnsi="Arial" w:cs="Times New Roman"/>
      <w:sz w:val="20"/>
      <w:szCs w:val="24"/>
      <w:lang w:val="en-CA"/>
    </w:rPr>
  </w:style>
  <w:style w:type="character" w:customStyle="1" w:styleId="CLAUSEHEADINGChar">
    <w:name w:val="CLAUSEHEADING Char"/>
    <w:link w:val="CLAUSEHEADING"/>
    <w:rsid w:val="00A646C4"/>
    <w:rPr>
      <w:rFonts w:ascii="Arial" w:eastAsia="Times New Roman" w:hAnsi="Arial" w:cs="Times New Roman"/>
      <w:b/>
      <w:caps/>
      <w:sz w:val="20"/>
      <w:szCs w:val="24"/>
      <w:lang w:val="en-CA"/>
    </w:rPr>
  </w:style>
  <w:style w:type="table" w:styleId="LightList">
    <w:name w:val="Light List"/>
    <w:basedOn w:val="TableNormal"/>
    <w:uiPriority w:val="61"/>
    <w:rsid w:val="00CC5DC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CC5DCA"/>
    <w:pPr>
      <w:ind w:left="720"/>
      <w:contextualSpacing/>
    </w:pPr>
  </w:style>
  <w:style w:type="table" w:customStyle="1" w:styleId="LightList1">
    <w:name w:val="Light List1"/>
    <w:basedOn w:val="TableNormal"/>
    <w:next w:val="LightList"/>
    <w:uiPriority w:val="61"/>
    <w:rsid w:val="0006596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ClauseSubListChar">
    <w:name w:val="ClauseSubList Char"/>
    <w:link w:val="ClauseSubList"/>
    <w:rsid w:val="00D07DAF"/>
    <w:rPr>
      <w:rFonts w:ascii="Arial" w:eastAsia="Times New Roman" w:hAnsi="Arial" w:cs="Times New Roman"/>
      <w:sz w:val="20"/>
      <w:szCs w:val="24"/>
      <w:lang w:val="en-CA"/>
    </w:rPr>
  </w:style>
  <w:style w:type="paragraph" w:styleId="BalloonText">
    <w:name w:val="Balloon Text"/>
    <w:basedOn w:val="Normal"/>
    <w:link w:val="BalloonTextChar"/>
    <w:uiPriority w:val="99"/>
    <w:semiHidden/>
    <w:unhideWhenUsed/>
    <w:rsid w:val="00162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F17"/>
    <w:rPr>
      <w:rFonts w:ascii="Tahoma" w:hAnsi="Tahoma" w:cs="Tahoma"/>
      <w:sz w:val="16"/>
      <w:szCs w:val="16"/>
    </w:rPr>
  </w:style>
  <w:style w:type="character" w:styleId="CommentReference">
    <w:name w:val="annotation reference"/>
    <w:basedOn w:val="DefaultParagraphFont"/>
    <w:uiPriority w:val="99"/>
    <w:semiHidden/>
    <w:unhideWhenUsed/>
    <w:rsid w:val="00A44075"/>
    <w:rPr>
      <w:sz w:val="16"/>
      <w:szCs w:val="16"/>
    </w:rPr>
  </w:style>
  <w:style w:type="paragraph" w:styleId="CommentText">
    <w:name w:val="annotation text"/>
    <w:basedOn w:val="Normal"/>
    <w:link w:val="CommentTextChar"/>
    <w:uiPriority w:val="99"/>
    <w:semiHidden/>
    <w:unhideWhenUsed/>
    <w:rsid w:val="00A44075"/>
    <w:pPr>
      <w:spacing w:line="240" w:lineRule="auto"/>
    </w:pPr>
    <w:rPr>
      <w:sz w:val="20"/>
      <w:szCs w:val="20"/>
    </w:rPr>
  </w:style>
  <w:style w:type="character" w:customStyle="1" w:styleId="CommentTextChar">
    <w:name w:val="Comment Text Char"/>
    <w:basedOn w:val="DefaultParagraphFont"/>
    <w:link w:val="CommentText"/>
    <w:uiPriority w:val="99"/>
    <w:semiHidden/>
    <w:rsid w:val="00A44075"/>
    <w:rPr>
      <w:sz w:val="20"/>
      <w:szCs w:val="20"/>
    </w:rPr>
  </w:style>
  <w:style w:type="paragraph" w:styleId="CommentSubject">
    <w:name w:val="annotation subject"/>
    <w:basedOn w:val="CommentText"/>
    <w:next w:val="CommentText"/>
    <w:link w:val="CommentSubjectChar"/>
    <w:uiPriority w:val="99"/>
    <w:semiHidden/>
    <w:unhideWhenUsed/>
    <w:rsid w:val="00A44075"/>
    <w:rPr>
      <w:b/>
      <w:bCs/>
    </w:rPr>
  </w:style>
  <w:style w:type="character" w:customStyle="1" w:styleId="CommentSubjectChar">
    <w:name w:val="Comment Subject Char"/>
    <w:basedOn w:val="CommentTextChar"/>
    <w:link w:val="CommentSubject"/>
    <w:uiPriority w:val="99"/>
    <w:semiHidden/>
    <w:rsid w:val="00A44075"/>
    <w:rPr>
      <w:b/>
      <w:bCs/>
      <w:sz w:val="20"/>
      <w:szCs w:val="20"/>
    </w:rPr>
  </w:style>
  <w:style w:type="paragraph" w:styleId="Revision">
    <w:name w:val="Revision"/>
    <w:hidden/>
    <w:uiPriority w:val="99"/>
    <w:semiHidden/>
    <w:rsid w:val="00D414D4"/>
    <w:pPr>
      <w:spacing w:after="0" w:line="240" w:lineRule="auto"/>
    </w:pPr>
  </w:style>
  <w:style w:type="paragraph" w:styleId="Header">
    <w:name w:val="header"/>
    <w:basedOn w:val="Normal"/>
    <w:link w:val="HeaderChar"/>
    <w:uiPriority w:val="99"/>
    <w:unhideWhenUsed/>
    <w:rsid w:val="00973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F72"/>
  </w:style>
  <w:style w:type="paragraph" w:styleId="Footer">
    <w:name w:val="footer"/>
    <w:basedOn w:val="Normal"/>
    <w:link w:val="FooterChar"/>
    <w:uiPriority w:val="99"/>
    <w:unhideWhenUsed/>
    <w:rsid w:val="00973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F72"/>
  </w:style>
  <w:style w:type="paragraph" w:customStyle="1" w:styleId="Header1">
    <w:name w:val="Header1"/>
    <w:basedOn w:val="Header"/>
    <w:rsid w:val="00973F72"/>
    <w:pPr>
      <w:tabs>
        <w:tab w:val="clear" w:pos="4680"/>
        <w:tab w:val="clear" w:pos="9360"/>
        <w:tab w:val="left" w:pos="7560"/>
      </w:tabs>
      <w:autoSpaceDE w:val="0"/>
      <w:autoSpaceDN w:val="0"/>
      <w:adjustRightInd w:val="0"/>
    </w:pPr>
    <w:rPr>
      <w:rFonts w:ascii="Arial" w:eastAsia="Times New Roman" w:hAnsi="Arial" w:cs="Times New Roman"/>
      <w:sz w:val="16"/>
      <w:szCs w:val="16"/>
    </w:rPr>
  </w:style>
  <w:style w:type="character" w:styleId="Hyperlink">
    <w:name w:val="Hyperlink"/>
    <w:basedOn w:val="DefaultParagraphFont"/>
    <w:uiPriority w:val="99"/>
    <w:unhideWhenUsed/>
    <w:rsid w:val="005A7724"/>
    <w:rPr>
      <w:color w:val="0000FF"/>
      <w:u w:val="single"/>
    </w:rPr>
  </w:style>
  <w:style w:type="paragraph" w:customStyle="1" w:styleId="Default">
    <w:name w:val="Default"/>
    <w:basedOn w:val="Normal"/>
    <w:rsid w:val="005A7724"/>
    <w:pPr>
      <w:autoSpaceDE w:val="0"/>
      <w:autoSpaceDN w:val="0"/>
      <w:spacing w:after="0" w:line="240" w:lineRule="auto"/>
    </w:pPr>
    <w:rPr>
      <w:rFonts w:ascii="Calibri" w:hAnsi="Calibri" w:cs="Times New Roman"/>
      <w:color w:val="000000"/>
      <w:sz w:val="24"/>
      <w:szCs w:val="24"/>
    </w:rPr>
  </w:style>
  <w:style w:type="character" w:styleId="FollowedHyperlink">
    <w:name w:val="FollowedHyperlink"/>
    <w:basedOn w:val="DefaultParagraphFont"/>
    <w:uiPriority w:val="99"/>
    <w:semiHidden/>
    <w:unhideWhenUsed/>
    <w:rsid w:val="00A52E0B"/>
    <w:rPr>
      <w:color w:val="800080" w:themeColor="followedHyperlink"/>
      <w:u w:val="single"/>
    </w:rPr>
  </w:style>
  <w:style w:type="paragraph" w:styleId="NoSpacing">
    <w:name w:val="No Spacing"/>
    <w:uiPriority w:val="1"/>
    <w:qFormat/>
    <w:rsid w:val="003C182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4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HEADING">
    <w:name w:val="PARTHEADING"/>
    <w:basedOn w:val="Normal"/>
    <w:next w:val="CLAUSEHEADING"/>
    <w:rsid w:val="00CB4355"/>
    <w:pPr>
      <w:numPr>
        <w:numId w:val="1"/>
      </w:numPr>
      <w:spacing w:after="0" w:line="240" w:lineRule="auto"/>
    </w:pPr>
    <w:rPr>
      <w:rFonts w:ascii="Arial" w:eastAsia="Times New Roman" w:hAnsi="Arial" w:cs="Times New Roman"/>
      <w:b/>
      <w:caps/>
      <w:sz w:val="24"/>
      <w:szCs w:val="24"/>
      <w:lang w:val="en-CA"/>
    </w:rPr>
  </w:style>
  <w:style w:type="paragraph" w:customStyle="1" w:styleId="CLAUSEHEADING">
    <w:name w:val="CLAUSEHEADING"/>
    <w:basedOn w:val="Normal"/>
    <w:next w:val="Clause"/>
    <w:link w:val="CLAUSEHEADINGChar"/>
    <w:rsid w:val="00CB4355"/>
    <w:pPr>
      <w:keepNext/>
      <w:numPr>
        <w:ilvl w:val="1"/>
        <w:numId w:val="1"/>
      </w:numPr>
      <w:spacing w:before="300" w:after="0" w:line="240" w:lineRule="auto"/>
    </w:pPr>
    <w:rPr>
      <w:rFonts w:ascii="Arial" w:eastAsia="Times New Roman" w:hAnsi="Arial" w:cs="Times New Roman"/>
      <w:b/>
      <w:caps/>
      <w:sz w:val="20"/>
      <w:szCs w:val="24"/>
      <w:lang w:val="en-CA"/>
    </w:rPr>
  </w:style>
  <w:style w:type="paragraph" w:customStyle="1" w:styleId="Clause">
    <w:name w:val="Clause"/>
    <w:basedOn w:val="Normal"/>
    <w:link w:val="ClauseChar"/>
    <w:rsid w:val="00CB4355"/>
    <w:pPr>
      <w:numPr>
        <w:ilvl w:val="2"/>
        <w:numId w:val="1"/>
      </w:numPr>
      <w:spacing w:before="200" w:after="0" w:line="240" w:lineRule="auto"/>
    </w:pPr>
    <w:rPr>
      <w:rFonts w:ascii="Arial" w:eastAsia="Times New Roman" w:hAnsi="Arial" w:cs="Times New Roman"/>
      <w:sz w:val="20"/>
      <w:szCs w:val="24"/>
      <w:lang w:val="en-CA"/>
    </w:rPr>
  </w:style>
  <w:style w:type="paragraph" w:customStyle="1" w:styleId="ClauseList">
    <w:name w:val="ClauseList"/>
    <w:basedOn w:val="Normal"/>
    <w:link w:val="ClauseListChar"/>
    <w:rsid w:val="00CB4355"/>
    <w:pPr>
      <w:numPr>
        <w:ilvl w:val="3"/>
        <w:numId w:val="1"/>
      </w:numPr>
      <w:spacing w:before="100" w:after="0" w:line="240" w:lineRule="auto"/>
    </w:pPr>
    <w:rPr>
      <w:rFonts w:ascii="Arial" w:eastAsia="Times New Roman" w:hAnsi="Arial" w:cs="Times New Roman"/>
      <w:sz w:val="20"/>
      <w:szCs w:val="24"/>
      <w:lang w:val="en-CA"/>
    </w:rPr>
  </w:style>
  <w:style w:type="paragraph" w:customStyle="1" w:styleId="ClauseSubList">
    <w:name w:val="ClauseSubList"/>
    <w:basedOn w:val="Normal"/>
    <w:link w:val="ClauseSubListChar"/>
    <w:rsid w:val="00CB4355"/>
    <w:pPr>
      <w:numPr>
        <w:ilvl w:val="4"/>
        <w:numId w:val="1"/>
      </w:numPr>
      <w:spacing w:before="60" w:after="0" w:line="240" w:lineRule="auto"/>
    </w:pPr>
    <w:rPr>
      <w:rFonts w:ascii="Arial" w:eastAsia="Times New Roman" w:hAnsi="Arial" w:cs="Times New Roman"/>
      <w:sz w:val="20"/>
      <w:szCs w:val="24"/>
      <w:lang w:val="en-CA"/>
    </w:rPr>
  </w:style>
  <w:style w:type="paragraph" w:customStyle="1" w:styleId="SubClause">
    <w:name w:val="SubClause"/>
    <w:basedOn w:val="Normal"/>
    <w:rsid w:val="00CB4355"/>
    <w:pPr>
      <w:numPr>
        <w:ilvl w:val="5"/>
        <w:numId w:val="1"/>
      </w:numPr>
      <w:spacing w:before="140" w:after="0" w:line="240" w:lineRule="auto"/>
    </w:pPr>
    <w:rPr>
      <w:rFonts w:ascii="Arial" w:eastAsia="Times New Roman" w:hAnsi="Arial" w:cs="Times New Roman"/>
      <w:sz w:val="20"/>
      <w:szCs w:val="24"/>
      <w:lang w:val="en-CA"/>
    </w:rPr>
  </w:style>
  <w:style w:type="paragraph" w:customStyle="1" w:styleId="SubClauseList">
    <w:name w:val="SubClauseList"/>
    <w:basedOn w:val="Normal"/>
    <w:rsid w:val="00CB4355"/>
    <w:pPr>
      <w:numPr>
        <w:ilvl w:val="6"/>
        <w:numId w:val="1"/>
      </w:numPr>
      <w:spacing w:before="100" w:after="0" w:line="240" w:lineRule="auto"/>
    </w:pPr>
    <w:rPr>
      <w:rFonts w:ascii="Arial" w:eastAsia="Times New Roman" w:hAnsi="Arial" w:cs="Times New Roman"/>
      <w:sz w:val="20"/>
      <w:szCs w:val="24"/>
      <w:lang w:val="en-CA"/>
    </w:rPr>
  </w:style>
  <w:style w:type="paragraph" w:customStyle="1" w:styleId="SubClauseSubList">
    <w:name w:val="SubClauseSubList"/>
    <w:basedOn w:val="Normal"/>
    <w:rsid w:val="00CB4355"/>
    <w:pPr>
      <w:numPr>
        <w:ilvl w:val="7"/>
        <w:numId w:val="1"/>
      </w:numPr>
      <w:spacing w:before="60" w:after="0" w:line="240" w:lineRule="auto"/>
    </w:pPr>
    <w:rPr>
      <w:rFonts w:ascii="Arial" w:eastAsia="Times New Roman" w:hAnsi="Arial" w:cs="Times New Roman"/>
      <w:sz w:val="20"/>
      <w:szCs w:val="24"/>
      <w:lang w:val="en-CA"/>
    </w:rPr>
  </w:style>
  <w:style w:type="character" w:customStyle="1" w:styleId="ClauseChar">
    <w:name w:val="Clause Char"/>
    <w:link w:val="Clause"/>
    <w:rsid w:val="00CB4355"/>
    <w:rPr>
      <w:rFonts w:ascii="Arial" w:eastAsia="Times New Roman" w:hAnsi="Arial" w:cs="Times New Roman"/>
      <w:sz w:val="20"/>
      <w:szCs w:val="24"/>
      <w:lang w:val="en-CA"/>
    </w:rPr>
  </w:style>
  <w:style w:type="character" w:customStyle="1" w:styleId="ClauseListChar">
    <w:name w:val="ClauseList Char"/>
    <w:link w:val="ClauseList"/>
    <w:rsid w:val="00CB4355"/>
    <w:rPr>
      <w:rFonts w:ascii="Arial" w:eastAsia="Times New Roman" w:hAnsi="Arial" w:cs="Times New Roman"/>
      <w:sz w:val="20"/>
      <w:szCs w:val="24"/>
      <w:lang w:val="en-CA"/>
    </w:rPr>
  </w:style>
  <w:style w:type="character" w:customStyle="1" w:styleId="CLAUSEHEADINGChar">
    <w:name w:val="CLAUSEHEADING Char"/>
    <w:link w:val="CLAUSEHEADING"/>
    <w:rsid w:val="00A646C4"/>
    <w:rPr>
      <w:rFonts w:ascii="Arial" w:eastAsia="Times New Roman" w:hAnsi="Arial" w:cs="Times New Roman"/>
      <w:b/>
      <w:caps/>
      <w:sz w:val="20"/>
      <w:szCs w:val="24"/>
      <w:lang w:val="en-CA"/>
    </w:rPr>
  </w:style>
  <w:style w:type="table" w:styleId="LightList">
    <w:name w:val="Light List"/>
    <w:basedOn w:val="TableNormal"/>
    <w:uiPriority w:val="61"/>
    <w:rsid w:val="00CC5DC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CC5DCA"/>
    <w:pPr>
      <w:ind w:left="720"/>
      <w:contextualSpacing/>
    </w:pPr>
  </w:style>
  <w:style w:type="table" w:customStyle="1" w:styleId="LightList1">
    <w:name w:val="Light List1"/>
    <w:basedOn w:val="TableNormal"/>
    <w:next w:val="LightList"/>
    <w:uiPriority w:val="61"/>
    <w:rsid w:val="0006596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ClauseSubListChar">
    <w:name w:val="ClauseSubList Char"/>
    <w:link w:val="ClauseSubList"/>
    <w:rsid w:val="00D07DAF"/>
    <w:rPr>
      <w:rFonts w:ascii="Arial" w:eastAsia="Times New Roman" w:hAnsi="Arial" w:cs="Times New Roman"/>
      <w:sz w:val="20"/>
      <w:szCs w:val="24"/>
      <w:lang w:val="en-CA"/>
    </w:rPr>
  </w:style>
  <w:style w:type="paragraph" w:styleId="BalloonText">
    <w:name w:val="Balloon Text"/>
    <w:basedOn w:val="Normal"/>
    <w:link w:val="BalloonTextChar"/>
    <w:uiPriority w:val="99"/>
    <w:semiHidden/>
    <w:unhideWhenUsed/>
    <w:rsid w:val="00162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F17"/>
    <w:rPr>
      <w:rFonts w:ascii="Tahoma" w:hAnsi="Tahoma" w:cs="Tahoma"/>
      <w:sz w:val="16"/>
      <w:szCs w:val="16"/>
    </w:rPr>
  </w:style>
  <w:style w:type="character" w:styleId="CommentReference">
    <w:name w:val="annotation reference"/>
    <w:basedOn w:val="DefaultParagraphFont"/>
    <w:uiPriority w:val="99"/>
    <w:semiHidden/>
    <w:unhideWhenUsed/>
    <w:rsid w:val="00A44075"/>
    <w:rPr>
      <w:sz w:val="16"/>
      <w:szCs w:val="16"/>
    </w:rPr>
  </w:style>
  <w:style w:type="paragraph" w:styleId="CommentText">
    <w:name w:val="annotation text"/>
    <w:basedOn w:val="Normal"/>
    <w:link w:val="CommentTextChar"/>
    <w:uiPriority w:val="99"/>
    <w:semiHidden/>
    <w:unhideWhenUsed/>
    <w:rsid w:val="00A44075"/>
    <w:pPr>
      <w:spacing w:line="240" w:lineRule="auto"/>
    </w:pPr>
    <w:rPr>
      <w:sz w:val="20"/>
      <w:szCs w:val="20"/>
    </w:rPr>
  </w:style>
  <w:style w:type="character" w:customStyle="1" w:styleId="CommentTextChar">
    <w:name w:val="Comment Text Char"/>
    <w:basedOn w:val="DefaultParagraphFont"/>
    <w:link w:val="CommentText"/>
    <w:uiPriority w:val="99"/>
    <w:semiHidden/>
    <w:rsid w:val="00A44075"/>
    <w:rPr>
      <w:sz w:val="20"/>
      <w:szCs w:val="20"/>
    </w:rPr>
  </w:style>
  <w:style w:type="paragraph" w:styleId="CommentSubject">
    <w:name w:val="annotation subject"/>
    <w:basedOn w:val="CommentText"/>
    <w:next w:val="CommentText"/>
    <w:link w:val="CommentSubjectChar"/>
    <w:uiPriority w:val="99"/>
    <w:semiHidden/>
    <w:unhideWhenUsed/>
    <w:rsid w:val="00A44075"/>
    <w:rPr>
      <w:b/>
      <w:bCs/>
    </w:rPr>
  </w:style>
  <w:style w:type="character" w:customStyle="1" w:styleId="CommentSubjectChar">
    <w:name w:val="Comment Subject Char"/>
    <w:basedOn w:val="CommentTextChar"/>
    <w:link w:val="CommentSubject"/>
    <w:uiPriority w:val="99"/>
    <w:semiHidden/>
    <w:rsid w:val="00A44075"/>
    <w:rPr>
      <w:b/>
      <w:bCs/>
      <w:sz w:val="20"/>
      <w:szCs w:val="20"/>
    </w:rPr>
  </w:style>
  <w:style w:type="paragraph" w:styleId="Revision">
    <w:name w:val="Revision"/>
    <w:hidden/>
    <w:uiPriority w:val="99"/>
    <w:semiHidden/>
    <w:rsid w:val="00D414D4"/>
    <w:pPr>
      <w:spacing w:after="0" w:line="240" w:lineRule="auto"/>
    </w:pPr>
  </w:style>
  <w:style w:type="paragraph" w:styleId="Header">
    <w:name w:val="header"/>
    <w:basedOn w:val="Normal"/>
    <w:link w:val="HeaderChar"/>
    <w:uiPriority w:val="99"/>
    <w:unhideWhenUsed/>
    <w:rsid w:val="00973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F72"/>
  </w:style>
  <w:style w:type="paragraph" w:styleId="Footer">
    <w:name w:val="footer"/>
    <w:basedOn w:val="Normal"/>
    <w:link w:val="FooterChar"/>
    <w:uiPriority w:val="99"/>
    <w:unhideWhenUsed/>
    <w:rsid w:val="00973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F72"/>
  </w:style>
  <w:style w:type="paragraph" w:customStyle="1" w:styleId="Header1">
    <w:name w:val="Header1"/>
    <w:basedOn w:val="Header"/>
    <w:rsid w:val="00973F72"/>
    <w:pPr>
      <w:tabs>
        <w:tab w:val="clear" w:pos="4680"/>
        <w:tab w:val="clear" w:pos="9360"/>
        <w:tab w:val="left" w:pos="7560"/>
      </w:tabs>
      <w:autoSpaceDE w:val="0"/>
      <w:autoSpaceDN w:val="0"/>
      <w:adjustRightInd w:val="0"/>
    </w:pPr>
    <w:rPr>
      <w:rFonts w:ascii="Arial" w:eastAsia="Times New Roman" w:hAnsi="Arial" w:cs="Times New Roman"/>
      <w:sz w:val="16"/>
      <w:szCs w:val="16"/>
    </w:rPr>
  </w:style>
  <w:style w:type="character" w:styleId="Hyperlink">
    <w:name w:val="Hyperlink"/>
    <w:basedOn w:val="DefaultParagraphFont"/>
    <w:uiPriority w:val="99"/>
    <w:unhideWhenUsed/>
    <w:rsid w:val="005A7724"/>
    <w:rPr>
      <w:color w:val="0000FF"/>
      <w:u w:val="single"/>
    </w:rPr>
  </w:style>
  <w:style w:type="paragraph" w:customStyle="1" w:styleId="Default">
    <w:name w:val="Default"/>
    <w:basedOn w:val="Normal"/>
    <w:rsid w:val="005A7724"/>
    <w:pPr>
      <w:autoSpaceDE w:val="0"/>
      <w:autoSpaceDN w:val="0"/>
      <w:spacing w:after="0" w:line="240" w:lineRule="auto"/>
    </w:pPr>
    <w:rPr>
      <w:rFonts w:ascii="Calibri" w:hAnsi="Calibri" w:cs="Times New Roman"/>
      <w:color w:val="000000"/>
      <w:sz w:val="24"/>
      <w:szCs w:val="24"/>
    </w:rPr>
  </w:style>
  <w:style w:type="character" w:styleId="FollowedHyperlink">
    <w:name w:val="FollowedHyperlink"/>
    <w:basedOn w:val="DefaultParagraphFont"/>
    <w:uiPriority w:val="99"/>
    <w:semiHidden/>
    <w:unhideWhenUsed/>
    <w:rsid w:val="00A52E0B"/>
    <w:rPr>
      <w:color w:val="800080" w:themeColor="followedHyperlink"/>
      <w:u w:val="single"/>
    </w:rPr>
  </w:style>
  <w:style w:type="paragraph" w:styleId="NoSpacing">
    <w:name w:val="No Spacing"/>
    <w:uiPriority w:val="1"/>
    <w:qFormat/>
    <w:rsid w:val="003C18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07715">
      <w:bodyDiv w:val="1"/>
      <w:marLeft w:val="0"/>
      <w:marRight w:val="0"/>
      <w:marTop w:val="0"/>
      <w:marBottom w:val="0"/>
      <w:divBdr>
        <w:top w:val="none" w:sz="0" w:space="0" w:color="auto"/>
        <w:left w:val="none" w:sz="0" w:space="0" w:color="auto"/>
        <w:bottom w:val="none" w:sz="0" w:space="0" w:color="auto"/>
        <w:right w:val="none" w:sz="0" w:space="0" w:color="auto"/>
      </w:divBdr>
    </w:div>
    <w:div w:id="31657170">
      <w:bodyDiv w:val="1"/>
      <w:marLeft w:val="0"/>
      <w:marRight w:val="0"/>
      <w:marTop w:val="0"/>
      <w:marBottom w:val="0"/>
      <w:divBdr>
        <w:top w:val="none" w:sz="0" w:space="0" w:color="auto"/>
        <w:left w:val="none" w:sz="0" w:space="0" w:color="auto"/>
        <w:bottom w:val="none" w:sz="0" w:space="0" w:color="auto"/>
        <w:right w:val="none" w:sz="0" w:space="0" w:color="auto"/>
      </w:divBdr>
    </w:div>
    <w:div w:id="31880504">
      <w:bodyDiv w:val="1"/>
      <w:marLeft w:val="0"/>
      <w:marRight w:val="0"/>
      <w:marTop w:val="0"/>
      <w:marBottom w:val="0"/>
      <w:divBdr>
        <w:top w:val="none" w:sz="0" w:space="0" w:color="auto"/>
        <w:left w:val="none" w:sz="0" w:space="0" w:color="auto"/>
        <w:bottom w:val="none" w:sz="0" w:space="0" w:color="auto"/>
        <w:right w:val="none" w:sz="0" w:space="0" w:color="auto"/>
      </w:divBdr>
    </w:div>
    <w:div w:id="36592586">
      <w:bodyDiv w:val="1"/>
      <w:marLeft w:val="0"/>
      <w:marRight w:val="0"/>
      <w:marTop w:val="0"/>
      <w:marBottom w:val="0"/>
      <w:divBdr>
        <w:top w:val="none" w:sz="0" w:space="0" w:color="auto"/>
        <w:left w:val="none" w:sz="0" w:space="0" w:color="auto"/>
        <w:bottom w:val="none" w:sz="0" w:space="0" w:color="auto"/>
        <w:right w:val="none" w:sz="0" w:space="0" w:color="auto"/>
      </w:divBdr>
    </w:div>
    <w:div w:id="37359265">
      <w:bodyDiv w:val="1"/>
      <w:marLeft w:val="0"/>
      <w:marRight w:val="0"/>
      <w:marTop w:val="0"/>
      <w:marBottom w:val="0"/>
      <w:divBdr>
        <w:top w:val="none" w:sz="0" w:space="0" w:color="auto"/>
        <w:left w:val="none" w:sz="0" w:space="0" w:color="auto"/>
        <w:bottom w:val="none" w:sz="0" w:space="0" w:color="auto"/>
        <w:right w:val="none" w:sz="0" w:space="0" w:color="auto"/>
      </w:divBdr>
    </w:div>
    <w:div w:id="42414153">
      <w:bodyDiv w:val="1"/>
      <w:marLeft w:val="0"/>
      <w:marRight w:val="0"/>
      <w:marTop w:val="0"/>
      <w:marBottom w:val="0"/>
      <w:divBdr>
        <w:top w:val="none" w:sz="0" w:space="0" w:color="auto"/>
        <w:left w:val="none" w:sz="0" w:space="0" w:color="auto"/>
        <w:bottom w:val="none" w:sz="0" w:space="0" w:color="auto"/>
        <w:right w:val="none" w:sz="0" w:space="0" w:color="auto"/>
      </w:divBdr>
    </w:div>
    <w:div w:id="53744631">
      <w:bodyDiv w:val="1"/>
      <w:marLeft w:val="0"/>
      <w:marRight w:val="0"/>
      <w:marTop w:val="0"/>
      <w:marBottom w:val="0"/>
      <w:divBdr>
        <w:top w:val="none" w:sz="0" w:space="0" w:color="auto"/>
        <w:left w:val="none" w:sz="0" w:space="0" w:color="auto"/>
        <w:bottom w:val="none" w:sz="0" w:space="0" w:color="auto"/>
        <w:right w:val="none" w:sz="0" w:space="0" w:color="auto"/>
      </w:divBdr>
    </w:div>
    <w:div w:id="59210869">
      <w:bodyDiv w:val="1"/>
      <w:marLeft w:val="0"/>
      <w:marRight w:val="0"/>
      <w:marTop w:val="0"/>
      <w:marBottom w:val="0"/>
      <w:divBdr>
        <w:top w:val="none" w:sz="0" w:space="0" w:color="auto"/>
        <w:left w:val="none" w:sz="0" w:space="0" w:color="auto"/>
        <w:bottom w:val="none" w:sz="0" w:space="0" w:color="auto"/>
        <w:right w:val="none" w:sz="0" w:space="0" w:color="auto"/>
      </w:divBdr>
    </w:div>
    <w:div w:id="74472119">
      <w:bodyDiv w:val="1"/>
      <w:marLeft w:val="0"/>
      <w:marRight w:val="0"/>
      <w:marTop w:val="0"/>
      <w:marBottom w:val="0"/>
      <w:divBdr>
        <w:top w:val="none" w:sz="0" w:space="0" w:color="auto"/>
        <w:left w:val="none" w:sz="0" w:space="0" w:color="auto"/>
        <w:bottom w:val="none" w:sz="0" w:space="0" w:color="auto"/>
        <w:right w:val="none" w:sz="0" w:space="0" w:color="auto"/>
      </w:divBdr>
    </w:div>
    <w:div w:id="76287366">
      <w:bodyDiv w:val="1"/>
      <w:marLeft w:val="0"/>
      <w:marRight w:val="0"/>
      <w:marTop w:val="0"/>
      <w:marBottom w:val="0"/>
      <w:divBdr>
        <w:top w:val="none" w:sz="0" w:space="0" w:color="auto"/>
        <w:left w:val="none" w:sz="0" w:space="0" w:color="auto"/>
        <w:bottom w:val="none" w:sz="0" w:space="0" w:color="auto"/>
        <w:right w:val="none" w:sz="0" w:space="0" w:color="auto"/>
      </w:divBdr>
    </w:div>
    <w:div w:id="82921991">
      <w:bodyDiv w:val="1"/>
      <w:marLeft w:val="0"/>
      <w:marRight w:val="0"/>
      <w:marTop w:val="0"/>
      <w:marBottom w:val="0"/>
      <w:divBdr>
        <w:top w:val="none" w:sz="0" w:space="0" w:color="auto"/>
        <w:left w:val="none" w:sz="0" w:space="0" w:color="auto"/>
        <w:bottom w:val="none" w:sz="0" w:space="0" w:color="auto"/>
        <w:right w:val="none" w:sz="0" w:space="0" w:color="auto"/>
      </w:divBdr>
    </w:div>
    <w:div w:id="106779373">
      <w:bodyDiv w:val="1"/>
      <w:marLeft w:val="0"/>
      <w:marRight w:val="0"/>
      <w:marTop w:val="0"/>
      <w:marBottom w:val="0"/>
      <w:divBdr>
        <w:top w:val="none" w:sz="0" w:space="0" w:color="auto"/>
        <w:left w:val="none" w:sz="0" w:space="0" w:color="auto"/>
        <w:bottom w:val="none" w:sz="0" w:space="0" w:color="auto"/>
        <w:right w:val="none" w:sz="0" w:space="0" w:color="auto"/>
      </w:divBdr>
    </w:div>
    <w:div w:id="123626133">
      <w:bodyDiv w:val="1"/>
      <w:marLeft w:val="0"/>
      <w:marRight w:val="0"/>
      <w:marTop w:val="0"/>
      <w:marBottom w:val="0"/>
      <w:divBdr>
        <w:top w:val="none" w:sz="0" w:space="0" w:color="auto"/>
        <w:left w:val="none" w:sz="0" w:space="0" w:color="auto"/>
        <w:bottom w:val="none" w:sz="0" w:space="0" w:color="auto"/>
        <w:right w:val="none" w:sz="0" w:space="0" w:color="auto"/>
      </w:divBdr>
    </w:div>
    <w:div w:id="140123631">
      <w:bodyDiv w:val="1"/>
      <w:marLeft w:val="0"/>
      <w:marRight w:val="0"/>
      <w:marTop w:val="0"/>
      <w:marBottom w:val="0"/>
      <w:divBdr>
        <w:top w:val="none" w:sz="0" w:space="0" w:color="auto"/>
        <w:left w:val="none" w:sz="0" w:space="0" w:color="auto"/>
        <w:bottom w:val="none" w:sz="0" w:space="0" w:color="auto"/>
        <w:right w:val="none" w:sz="0" w:space="0" w:color="auto"/>
      </w:divBdr>
    </w:div>
    <w:div w:id="140469308">
      <w:bodyDiv w:val="1"/>
      <w:marLeft w:val="0"/>
      <w:marRight w:val="0"/>
      <w:marTop w:val="0"/>
      <w:marBottom w:val="0"/>
      <w:divBdr>
        <w:top w:val="none" w:sz="0" w:space="0" w:color="auto"/>
        <w:left w:val="none" w:sz="0" w:space="0" w:color="auto"/>
        <w:bottom w:val="none" w:sz="0" w:space="0" w:color="auto"/>
        <w:right w:val="none" w:sz="0" w:space="0" w:color="auto"/>
      </w:divBdr>
    </w:div>
    <w:div w:id="143133780">
      <w:bodyDiv w:val="1"/>
      <w:marLeft w:val="0"/>
      <w:marRight w:val="0"/>
      <w:marTop w:val="0"/>
      <w:marBottom w:val="0"/>
      <w:divBdr>
        <w:top w:val="none" w:sz="0" w:space="0" w:color="auto"/>
        <w:left w:val="none" w:sz="0" w:space="0" w:color="auto"/>
        <w:bottom w:val="none" w:sz="0" w:space="0" w:color="auto"/>
        <w:right w:val="none" w:sz="0" w:space="0" w:color="auto"/>
      </w:divBdr>
    </w:div>
    <w:div w:id="145244221">
      <w:bodyDiv w:val="1"/>
      <w:marLeft w:val="0"/>
      <w:marRight w:val="0"/>
      <w:marTop w:val="0"/>
      <w:marBottom w:val="0"/>
      <w:divBdr>
        <w:top w:val="none" w:sz="0" w:space="0" w:color="auto"/>
        <w:left w:val="none" w:sz="0" w:space="0" w:color="auto"/>
        <w:bottom w:val="none" w:sz="0" w:space="0" w:color="auto"/>
        <w:right w:val="none" w:sz="0" w:space="0" w:color="auto"/>
      </w:divBdr>
    </w:div>
    <w:div w:id="145362159">
      <w:bodyDiv w:val="1"/>
      <w:marLeft w:val="0"/>
      <w:marRight w:val="0"/>
      <w:marTop w:val="0"/>
      <w:marBottom w:val="0"/>
      <w:divBdr>
        <w:top w:val="none" w:sz="0" w:space="0" w:color="auto"/>
        <w:left w:val="none" w:sz="0" w:space="0" w:color="auto"/>
        <w:bottom w:val="none" w:sz="0" w:space="0" w:color="auto"/>
        <w:right w:val="none" w:sz="0" w:space="0" w:color="auto"/>
      </w:divBdr>
    </w:div>
    <w:div w:id="156382323">
      <w:bodyDiv w:val="1"/>
      <w:marLeft w:val="0"/>
      <w:marRight w:val="0"/>
      <w:marTop w:val="0"/>
      <w:marBottom w:val="0"/>
      <w:divBdr>
        <w:top w:val="none" w:sz="0" w:space="0" w:color="auto"/>
        <w:left w:val="none" w:sz="0" w:space="0" w:color="auto"/>
        <w:bottom w:val="none" w:sz="0" w:space="0" w:color="auto"/>
        <w:right w:val="none" w:sz="0" w:space="0" w:color="auto"/>
      </w:divBdr>
    </w:div>
    <w:div w:id="162671494">
      <w:bodyDiv w:val="1"/>
      <w:marLeft w:val="0"/>
      <w:marRight w:val="0"/>
      <w:marTop w:val="0"/>
      <w:marBottom w:val="0"/>
      <w:divBdr>
        <w:top w:val="none" w:sz="0" w:space="0" w:color="auto"/>
        <w:left w:val="none" w:sz="0" w:space="0" w:color="auto"/>
        <w:bottom w:val="none" w:sz="0" w:space="0" w:color="auto"/>
        <w:right w:val="none" w:sz="0" w:space="0" w:color="auto"/>
      </w:divBdr>
    </w:div>
    <w:div w:id="180168193">
      <w:bodyDiv w:val="1"/>
      <w:marLeft w:val="0"/>
      <w:marRight w:val="0"/>
      <w:marTop w:val="0"/>
      <w:marBottom w:val="0"/>
      <w:divBdr>
        <w:top w:val="none" w:sz="0" w:space="0" w:color="auto"/>
        <w:left w:val="none" w:sz="0" w:space="0" w:color="auto"/>
        <w:bottom w:val="none" w:sz="0" w:space="0" w:color="auto"/>
        <w:right w:val="none" w:sz="0" w:space="0" w:color="auto"/>
      </w:divBdr>
    </w:div>
    <w:div w:id="195043321">
      <w:bodyDiv w:val="1"/>
      <w:marLeft w:val="0"/>
      <w:marRight w:val="0"/>
      <w:marTop w:val="0"/>
      <w:marBottom w:val="0"/>
      <w:divBdr>
        <w:top w:val="none" w:sz="0" w:space="0" w:color="auto"/>
        <w:left w:val="none" w:sz="0" w:space="0" w:color="auto"/>
        <w:bottom w:val="none" w:sz="0" w:space="0" w:color="auto"/>
        <w:right w:val="none" w:sz="0" w:space="0" w:color="auto"/>
      </w:divBdr>
    </w:div>
    <w:div w:id="199780514">
      <w:bodyDiv w:val="1"/>
      <w:marLeft w:val="0"/>
      <w:marRight w:val="0"/>
      <w:marTop w:val="0"/>
      <w:marBottom w:val="0"/>
      <w:divBdr>
        <w:top w:val="none" w:sz="0" w:space="0" w:color="auto"/>
        <w:left w:val="none" w:sz="0" w:space="0" w:color="auto"/>
        <w:bottom w:val="none" w:sz="0" w:space="0" w:color="auto"/>
        <w:right w:val="none" w:sz="0" w:space="0" w:color="auto"/>
      </w:divBdr>
    </w:div>
    <w:div w:id="208107821">
      <w:bodyDiv w:val="1"/>
      <w:marLeft w:val="0"/>
      <w:marRight w:val="0"/>
      <w:marTop w:val="0"/>
      <w:marBottom w:val="0"/>
      <w:divBdr>
        <w:top w:val="none" w:sz="0" w:space="0" w:color="auto"/>
        <w:left w:val="none" w:sz="0" w:space="0" w:color="auto"/>
        <w:bottom w:val="none" w:sz="0" w:space="0" w:color="auto"/>
        <w:right w:val="none" w:sz="0" w:space="0" w:color="auto"/>
      </w:divBdr>
    </w:div>
    <w:div w:id="228930288">
      <w:bodyDiv w:val="1"/>
      <w:marLeft w:val="0"/>
      <w:marRight w:val="0"/>
      <w:marTop w:val="0"/>
      <w:marBottom w:val="0"/>
      <w:divBdr>
        <w:top w:val="none" w:sz="0" w:space="0" w:color="auto"/>
        <w:left w:val="none" w:sz="0" w:space="0" w:color="auto"/>
        <w:bottom w:val="none" w:sz="0" w:space="0" w:color="auto"/>
        <w:right w:val="none" w:sz="0" w:space="0" w:color="auto"/>
      </w:divBdr>
    </w:div>
    <w:div w:id="294071361">
      <w:bodyDiv w:val="1"/>
      <w:marLeft w:val="0"/>
      <w:marRight w:val="0"/>
      <w:marTop w:val="0"/>
      <w:marBottom w:val="0"/>
      <w:divBdr>
        <w:top w:val="none" w:sz="0" w:space="0" w:color="auto"/>
        <w:left w:val="none" w:sz="0" w:space="0" w:color="auto"/>
        <w:bottom w:val="none" w:sz="0" w:space="0" w:color="auto"/>
        <w:right w:val="none" w:sz="0" w:space="0" w:color="auto"/>
      </w:divBdr>
    </w:div>
    <w:div w:id="298613821">
      <w:bodyDiv w:val="1"/>
      <w:marLeft w:val="0"/>
      <w:marRight w:val="0"/>
      <w:marTop w:val="0"/>
      <w:marBottom w:val="0"/>
      <w:divBdr>
        <w:top w:val="none" w:sz="0" w:space="0" w:color="auto"/>
        <w:left w:val="none" w:sz="0" w:space="0" w:color="auto"/>
        <w:bottom w:val="none" w:sz="0" w:space="0" w:color="auto"/>
        <w:right w:val="none" w:sz="0" w:space="0" w:color="auto"/>
      </w:divBdr>
    </w:div>
    <w:div w:id="301468202">
      <w:bodyDiv w:val="1"/>
      <w:marLeft w:val="0"/>
      <w:marRight w:val="0"/>
      <w:marTop w:val="0"/>
      <w:marBottom w:val="0"/>
      <w:divBdr>
        <w:top w:val="none" w:sz="0" w:space="0" w:color="auto"/>
        <w:left w:val="none" w:sz="0" w:space="0" w:color="auto"/>
        <w:bottom w:val="none" w:sz="0" w:space="0" w:color="auto"/>
        <w:right w:val="none" w:sz="0" w:space="0" w:color="auto"/>
      </w:divBdr>
    </w:div>
    <w:div w:id="305398785">
      <w:bodyDiv w:val="1"/>
      <w:marLeft w:val="0"/>
      <w:marRight w:val="0"/>
      <w:marTop w:val="0"/>
      <w:marBottom w:val="0"/>
      <w:divBdr>
        <w:top w:val="none" w:sz="0" w:space="0" w:color="auto"/>
        <w:left w:val="none" w:sz="0" w:space="0" w:color="auto"/>
        <w:bottom w:val="none" w:sz="0" w:space="0" w:color="auto"/>
        <w:right w:val="none" w:sz="0" w:space="0" w:color="auto"/>
      </w:divBdr>
    </w:div>
    <w:div w:id="309332440">
      <w:bodyDiv w:val="1"/>
      <w:marLeft w:val="0"/>
      <w:marRight w:val="0"/>
      <w:marTop w:val="0"/>
      <w:marBottom w:val="0"/>
      <w:divBdr>
        <w:top w:val="none" w:sz="0" w:space="0" w:color="auto"/>
        <w:left w:val="none" w:sz="0" w:space="0" w:color="auto"/>
        <w:bottom w:val="none" w:sz="0" w:space="0" w:color="auto"/>
        <w:right w:val="none" w:sz="0" w:space="0" w:color="auto"/>
      </w:divBdr>
    </w:div>
    <w:div w:id="325129722">
      <w:bodyDiv w:val="1"/>
      <w:marLeft w:val="0"/>
      <w:marRight w:val="0"/>
      <w:marTop w:val="0"/>
      <w:marBottom w:val="0"/>
      <w:divBdr>
        <w:top w:val="none" w:sz="0" w:space="0" w:color="auto"/>
        <w:left w:val="none" w:sz="0" w:space="0" w:color="auto"/>
        <w:bottom w:val="none" w:sz="0" w:space="0" w:color="auto"/>
        <w:right w:val="none" w:sz="0" w:space="0" w:color="auto"/>
      </w:divBdr>
    </w:div>
    <w:div w:id="330648497">
      <w:bodyDiv w:val="1"/>
      <w:marLeft w:val="0"/>
      <w:marRight w:val="0"/>
      <w:marTop w:val="0"/>
      <w:marBottom w:val="0"/>
      <w:divBdr>
        <w:top w:val="none" w:sz="0" w:space="0" w:color="auto"/>
        <w:left w:val="none" w:sz="0" w:space="0" w:color="auto"/>
        <w:bottom w:val="none" w:sz="0" w:space="0" w:color="auto"/>
        <w:right w:val="none" w:sz="0" w:space="0" w:color="auto"/>
      </w:divBdr>
    </w:div>
    <w:div w:id="343554352">
      <w:bodyDiv w:val="1"/>
      <w:marLeft w:val="0"/>
      <w:marRight w:val="0"/>
      <w:marTop w:val="0"/>
      <w:marBottom w:val="0"/>
      <w:divBdr>
        <w:top w:val="none" w:sz="0" w:space="0" w:color="auto"/>
        <w:left w:val="none" w:sz="0" w:space="0" w:color="auto"/>
        <w:bottom w:val="none" w:sz="0" w:space="0" w:color="auto"/>
        <w:right w:val="none" w:sz="0" w:space="0" w:color="auto"/>
      </w:divBdr>
    </w:div>
    <w:div w:id="356544730">
      <w:bodyDiv w:val="1"/>
      <w:marLeft w:val="0"/>
      <w:marRight w:val="0"/>
      <w:marTop w:val="0"/>
      <w:marBottom w:val="0"/>
      <w:divBdr>
        <w:top w:val="none" w:sz="0" w:space="0" w:color="auto"/>
        <w:left w:val="none" w:sz="0" w:space="0" w:color="auto"/>
        <w:bottom w:val="none" w:sz="0" w:space="0" w:color="auto"/>
        <w:right w:val="none" w:sz="0" w:space="0" w:color="auto"/>
      </w:divBdr>
    </w:div>
    <w:div w:id="375854252">
      <w:bodyDiv w:val="1"/>
      <w:marLeft w:val="0"/>
      <w:marRight w:val="0"/>
      <w:marTop w:val="0"/>
      <w:marBottom w:val="0"/>
      <w:divBdr>
        <w:top w:val="none" w:sz="0" w:space="0" w:color="auto"/>
        <w:left w:val="none" w:sz="0" w:space="0" w:color="auto"/>
        <w:bottom w:val="none" w:sz="0" w:space="0" w:color="auto"/>
        <w:right w:val="none" w:sz="0" w:space="0" w:color="auto"/>
      </w:divBdr>
    </w:div>
    <w:div w:id="376589311">
      <w:bodyDiv w:val="1"/>
      <w:marLeft w:val="0"/>
      <w:marRight w:val="0"/>
      <w:marTop w:val="0"/>
      <w:marBottom w:val="0"/>
      <w:divBdr>
        <w:top w:val="none" w:sz="0" w:space="0" w:color="auto"/>
        <w:left w:val="none" w:sz="0" w:space="0" w:color="auto"/>
        <w:bottom w:val="none" w:sz="0" w:space="0" w:color="auto"/>
        <w:right w:val="none" w:sz="0" w:space="0" w:color="auto"/>
      </w:divBdr>
    </w:div>
    <w:div w:id="386687753">
      <w:bodyDiv w:val="1"/>
      <w:marLeft w:val="0"/>
      <w:marRight w:val="0"/>
      <w:marTop w:val="0"/>
      <w:marBottom w:val="0"/>
      <w:divBdr>
        <w:top w:val="none" w:sz="0" w:space="0" w:color="auto"/>
        <w:left w:val="none" w:sz="0" w:space="0" w:color="auto"/>
        <w:bottom w:val="none" w:sz="0" w:space="0" w:color="auto"/>
        <w:right w:val="none" w:sz="0" w:space="0" w:color="auto"/>
      </w:divBdr>
    </w:div>
    <w:div w:id="386807991">
      <w:bodyDiv w:val="1"/>
      <w:marLeft w:val="0"/>
      <w:marRight w:val="0"/>
      <w:marTop w:val="0"/>
      <w:marBottom w:val="0"/>
      <w:divBdr>
        <w:top w:val="none" w:sz="0" w:space="0" w:color="auto"/>
        <w:left w:val="none" w:sz="0" w:space="0" w:color="auto"/>
        <w:bottom w:val="none" w:sz="0" w:space="0" w:color="auto"/>
        <w:right w:val="none" w:sz="0" w:space="0" w:color="auto"/>
      </w:divBdr>
    </w:div>
    <w:div w:id="390661552">
      <w:bodyDiv w:val="1"/>
      <w:marLeft w:val="0"/>
      <w:marRight w:val="0"/>
      <w:marTop w:val="0"/>
      <w:marBottom w:val="0"/>
      <w:divBdr>
        <w:top w:val="none" w:sz="0" w:space="0" w:color="auto"/>
        <w:left w:val="none" w:sz="0" w:space="0" w:color="auto"/>
        <w:bottom w:val="none" w:sz="0" w:space="0" w:color="auto"/>
        <w:right w:val="none" w:sz="0" w:space="0" w:color="auto"/>
      </w:divBdr>
    </w:div>
    <w:div w:id="391733415">
      <w:bodyDiv w:val="1"/>
      <w:marLeft w:val="0"/>
      <w:marRight w:val="0"/>
      <w:marTop w:val="0"/>
      <w:marBottom w:val="0"/>
      <w:divBdr>
        <w:top w:val="none" w:sz="0" w:space="0" w:color="auto"/>
        <w:left w:val="none" w:sz="0" w:space="0" w:color="auto"/>
        <w:bottom w:val="none" w:sz="0" w:space="0" w:color="auto"/>
        <w:right w:val="none" w:sz="0" w:space="0" w:color="auto"/>
      </w:divBdr>
    </w:div>
    <w:div w:id="423456864">
      <w:bodyDiv w:val="1"/>
      <w:marLeft w:val="0"/>
      <w:marRight w:val="0"/>
      <w:marTop w:val="0"/>
      <w:marBottom w:val="0"/>
      <w:divBdr>
        <w:top w:val="none" w:sz="0" w:space="0" w:color="auto"/>
        <w:left w:val="none" w:sz="0" w:space="0" w:color="auto"/>
        <w:bottom w:val="none" w:sz="0" w:space="0" w:color="auto"/>
        <w:right w:val="none" w:sz="0" w:space="0" w:color="auto"/>
      </w:divBdr>
    </w:div>
    <w:div w:id="428427826">
      <w:bodyDiv w:val="1"/>
      <w:marLeft w:val="0"/>
      <w:marRight w:val="0"/>
      <w:marTop w:val="0"/>
      <w:marBottom w:val="0"/>
      <w:divBdr>
        <w:top w:val="none" w:sz="0" w:space="0" w:color="auto"/>
        <w:left w:val="none" w:sz="0" w:space="0" w:color="auto"/>
        <w:bottom w:val="none" w:sz="0" w:space="0" w:color="auto"/>
        <w:right w:val="none" w:sz="0" w:space="0" w:color="auto"/>
      </w:divBdr>
    </w:div>
    <w:div w:id="445662260">
      <w:bodyDiv w:val="1"/>
      <w:marLeft w:val="0"/>
      <w:marRight w:val="0"/>
      <w:marTop w:val="0"/>
      <w:marBottom w:val="0"/>
      <w:divBdr>
        <w:top w:val="none" w:sz="0" w:space="0" w:color="auto"/>
        <w:left w:val="none" w:sz="0" w:space="0" w:color="auto"/>
        <w:bottom w:val="none" w:sz="0" w:space="0" w:color="auto"/>
        <w:right w:val="none" w:sz="0" w:space="0" w:color="auto"/>
      </w:divBdr>
    </w:div>
    <w:div w:id="461582762">
      <w:bodyDiv w:val="1"/>
      <w:marLeft w:val="0"/>
      <w:marRight w:val="0"/>
      <w:marTop w:val="0"/>
      <w:marBottom w:val="0"/>
      <w:divBdr>
        <w:top w:val="none" w:sz="0" w:space="0" w:color="auto"/>
        <w:left w:val="none" w:sz="0" w:space="0" w:color="auto"/>
        <w:bottom w:val="none" w:sz="0" w:space="0" w:color="auto"/>
        <w:right w:val="none" w:sz="0" w:space="0" w:color="auto"/>
      </w:divBdr>
    </w:div>
    <w:div w:id="463736661">
      <w:bodyDiv w:val="1"/>
      <w:marLeft w:val="0"/>
      <w:marRight w:val="0"/>
      <w:marTop w:val="0"/>
      <w:marBottom w:val="0"/>
      <w:divBdr>
        <w:top w:val="none" w:sz="0" w:space="0" w:color="auto"/>
        <w:left w:val="none" w:sz="0" w:space="0" w:color="auto"/>
        <w:bottom w:val="none" w:sz="0" w:space="0" w:color="auto"/>
        <w:right w:val="none" w:sz="0" w:space="0" w:color="auto"/>
      </w:divBdr>
    </w:div>
    <w:div w:id="470829195">
      <w:bodyDiv w:val="1"/>
      <w:marLeft w:val="0"/>
      <w:marRight w:val="0"/>
      <w:marTop w:val="0"/>
      <w:marBottom w:val="0"/>
      <w:divBdr>
        <w:top w:val="none" w:sz="0" w:space="0" w:color="auto"/>
        <w:left w:val="none" w:sz="0" w:space="0" w:color="auto"/>
        <w:bottom w:val="none" w:sz="0" w:space="0" w:color="auto"/>
        <w:right w:val="none" w:sz="0" w:space="0" w:color="auto"/>
      </w:divBdr>
    </w:div>
    <w:div w:id="502664528">
      <w:bodyDiv w:val="1"/>
      <w:marLeft w:val="0"/>
      <w:marRight w:val="0"/>
      <w:marTop w:val="0"/>
      <w:marBottom w:val="0"/>
      <w:divBdr>
        <w:top w:val="none" w:sz="0" w:space="0" w:color="auto"/>
        <w:left w:val="none" w:sz="0" w:space="0" w:color="auto"/>
        <w:bottom w:val="none" w:sz="0" w:space="0" w:color="auto"/>
        <w:right w:val="none" w:sz="0" w:space="0" w:color="auto"/>
      </w:divBdr>
    </w:div>
    <w:div w:id="505292019">
      <w:bodyDiv w:val="1"/>
      <w:marLeft w:val="0"/>
      <w:marRight w:val="0"/>
      <w:marTop w:val="0"/>
      <w:marBottom w:val="0"/>
      <w:divBdr>
        <w:top w:val="none" w:sz="0" w:space="0" w:color="auto"/>
        <w:left w:val="none" w:sz="0" w:space="0" w:color="auto"/>
        <w:bottom w:val="none" w:sz="0" w:space="0" w:color="auto"/>
        <w:right w:val="none" w:sz="0" w:space="0" w:color="auto"/>
      </w:divBdr>
    </w:div>
    <w:div w:id="515726909">
      <w:bodyDiv w:val="1"/>
      <w:marLeft w:val="0"/>
      <w:marRight w:val="0"/>
      <w:marTop w:val="0"/>
      <w:marBottom w:val="0"/>
      <w:divBdr>
        <w:top w:val="none" w:sz="0" w:space="0" w:color="auto"/>
        <w:left w:val="none" w:sz="0" w:space="0" w:color="auto"/>
        <w:bottom w:val="none" w:sz="0" w:space="0" w:color="auto"/>
        <w:right w:val="none" w:sz="0" w:space="0" w:color="auto"/>
      </w:divBdr>
    </w:div>
    <w:div w:id="516698051">
      <w:bodyDiv w:val="1"/>
      <w:marLeft w:val="0"/>
      <w:marRight w:val="0"/>
      <w:marTop w:val="0"/>
      <w:marBottom w:val="0"/>
      <w:divBdr>
        <w:top w:val="none" w:sz="0" w:space="0" w:color="auto"/>
        <w:left w:val="none" w:sz="0" w:space="0" w:color="auto"/>
        <w:bottom w:val="none" w:sz="0" w:space="0" w:color="auto"/>
        <w:right w:val="none" w:sz="0" w:space="0" w:color="auto"/>
      </w:divBdr>
    </w:div>
    <w:div w:id="516848026">
      <w:bodyDiv w:val="1"/>
      <w:marLeft w:val="0"/>
      <w:marRight w:val="0"/>
      <w:marTop w:val="0"/>
      <w:marBottom w:val="0"/>
      <w:divBdr>
        <w:top w:val="none" w:sz="0" w:space="0" w:color="auto"/>
        <w:left w:val="none" w:sz="0" w:space="0" w:color="auto"/>
        <w:bottom w:val="none" w:sz="0" w:space="0" w:color="auto"/>
        <w:right w:val="none" w:sz="0" w:space="0" w:color="auto"/>
      </w:divBdr>
    </w:div>
    <w:div w:id="529991844">
      <w:bodyDiv w:val="1"/>
      <w:marLeft w:val="0"/>
      <w:marRight w:val="0"/>
      <w:marTop w:val="0"/>
      <w:marBottom w:val="0"/>
      <w:divBdr>
        <w:top w:val="none" w:sz="0" w:space="0" w:color="auto"/>
        <w:left w:val="none" w:sz="0" w:space="0" w:color="auto"/>
        <w:bottom w:val="none" w:sz="0" w:space="0" w:color="auto"/>
        <w:right w:val="none" w:sz="0" w:space="0" w:color="auto"/>
      </w:divBdr>
    </w:div>
    <w:div w:id="531724119">
      <w:bodyDiv w:val="1"/>
      <w:marLeft w:val="0"/>
      <w:marRight w:val="0"/>
      <w:marTop w:val="0"/>
      <w:marBottom w:val="0"/>
      <w:divBdr>
        <w:top w:val="none" w:sz="0" w:space="0" w:color="auto"/>
        <w:left w:val="none" w:sz="0" w:space="0" w:color="auto"/>
        <w:bottom w:val="none" w:sz="0" w:space="0" w:color="auto"/>
        <w:right w:val="none" w:sz="0" w:space="0" w:color="auto"/>
      </w:divBdr>
    </w:div>
    <w:div w:id="538856460">
      <w:bodyDiv w:val="1"/>
      <w:marLeft w:val="0"/>
      <w:marRight w:val="0"/>
      <w:marTop w:val="0"/>
      <w:marBottom w:val="0"/>
      <w:divBdr>
        <w:top w:val="none" w:sz="0" w:space="0" w:color="auto"/>
        <w:left w:val="none" w:sz="0" w:space="0" w:color="auto"/>
        <w:bottom w:val="none" w:sz="0" w:space="0" w:color="auto"/>
        <w:right w:val="none" w:sz="0" w:space="0" w:color="auto"/>
      </w:divBdr>
    </w:div>
    <w:div w:id="546600786">
      <w:bodyDiv w:val="1"/>
      <w:marLeft w:val="0"/>
      <w:marRight w:val="0"/>
      <w:marTop w:val="0"/>
      <w:marBottom w:val="0"/>
      <w:divBdr>
        <w:top w:val="none" w:sz="0" w:space="0" w:color="auto"/>
        <w:left w:val="none" w:sz="0" w:space="0" w:color="auto"/>
        <w:bottom w:val="none" w:sz="0" w:space="0" w:color="auto"/>
        <w:right w:val="none" w:sz="0" w:space="0" w:color="auto"/>
      </w:divBdr>
    </w:div>
    <w:div w:id="562985479">
      <w:bodyDiv w:val="1"/>
      <w:marLeft w:val="0"/>
      <w:marRight w:val="0"/>
      <w:marTop w:val="0"/>
      <w:marBottom w:val="0"/>
      <w:divBdr>
        <w:top w:val="none" w:sz="0" w:space="0" w:color="auto"/>
        <w:left w:val="none" w:sz="0" w:space="0" w:color="auto"/>
        <w:bottom w:val="none" w:sz="0" w:space="0" w:color="auto"/>
        <w:right w:val="none" w:sz="0" w:space="0" w:color="auto"/>
      </w:divBdr>
    </w:div>
    <w:div w:id="563295841">
      <w:bodyDiv w:val="1"/>
      <w:marLeft w:val="0"/>
      <w:marRight w:val="0"/>
      <w:marTop w:val="0"/>
      <w:marBottom w:val="0"/>
      <w:divBdr>
        <w:top w:val="none" w:sz="0" w:space="0" w:color="auto"/>
        <w:left w:val="none" w:sz="0" w:space="0" w:color="auto"/>
        <w:bottom w:val="none" w:sz="0" w:space="0" w:color="auto"/>
        <w:right w:val="none" w:sz="0" w:space="0" w:color="auto"/>
      </w:divBdr>
    </w:div>
    <w:div w:id="567883047">
      <w:bodyDiv w:val="1"/>
      <w:marLeft w:val="0"/>
      <w:marRight w:val="0"/>
      <w:marTop w:val="0"/>
      <w:marBottom w:val="0"/>
      <w:divBdr>
        <w:top w:val="none" w:sz="0" w:space="0" w:color="auto"/>
        <w:left w:val="none" w:sz="0" w:space="0" w:color="auto"/>
        <w:bottom w:val="none" w:sz="0" w:space="0" w:color="auto"/>
        <w:right w:val="none" w:sz="0" w:space="0" w:color="auto"/>
      </w:divBdr>
    </w:div>
    <w:div w:id="568151074">
      <w:bodyDiv w:val="1"/>
      <w:marLeft w:val="0"/>
      <w:marRight w:val="0"/>
      <w:marTop w:val="0"/>
      <w:marBottom w:val="0"/>
      <w:divBdr>
        <w:top w:val="none" w:sz="0" w:space="0" w:color="auto"/>
        <w:left w:val="none" w:sz="0" w:space="0" w:color="auto"/>
        <w:bottom w:val="none" w:sz="0" w:space="0" w:color="auto"/>
        <w:right w:val="none" w:sz="0" w:space="0" w:color="auto"/>
      </w:divBdr>
    </w:div>
    <w:div w:id="571041546">
      <w:bodyDiv w:val="1"/>
      <w:marLeft w:val="0"/>
      <w:marRight w:val="0"/>
      <w:marTop w:val="0"/>
      <w:marBottom w:val="0"/>
      <w:divBdr>
        <w:top w:val="none" w:sz="0" w:space="0" w:color="auto"/>
        <w:left w:val="none" w:sz="0" w:space="0" w:color="auto"/>
        <w:bottom w:val="none" w:sz="0" w:space="0" w:color="auto"/>
        <w:right w:val="none" w:sz="0" w:space="0" w:color="auto"/>
      </w:divBdr>
    </w:div>
    <w:div w:id="597103366">
      <w:bodyDiv w:val="1"/>
      <w:marLeft w:val="0"/>
      <w:marRight w:val="0"/>
      <w:marTop w:val="0"/>
      <w:marBottom w:val="0"/>
      <w:divBdr>
        <w:top w:val="none" w:sz="0" w:space="0" w:color="auto"/>
        <w:left w:val="none" w:sz="0" w:space="0" w:color="auto"/>
        <w:bottom w:val="none" w:sz="0" w:space="0" w:color="auto"/>
        <w:right w:val="none" w:sz="0" w:space="0" w:color="auto"/>
      </w:divBdr>
    </w:div>
    <w:div w:id="608705015">
      <w:bodyDiv w:val="1"/>
      <w:marLeft w:val="0"/>
      <w:marRight w:val="0"/>
      <w:marTop w:val="0"/>
      <w:marBottom w:val="0"/>
      <w:divBdr>
        <w:top w:val="none" w:sz="0" w:space="0" w:color="auto"/>
        <w:left w:val="none" w:sz="0" w:space="0" w:color="auto"/>
        <w:bottom w:val="none" w:sz="0" w:space="0" w:color="auto"/>
        <w:right w:val="none" w:sz="0" w:space="0" w:color="auto"/>
      </w:divBdr>
    </w:div>
    <w:div w:id="624234077">
      <w:bodyDiv w:val="1"/>
      <w:marLeft w:val="0"/>
      <w:marRight w:val="0"/>
      <w:marTop w:val="0"/>
      <w:marBottom w:val="0"/>
      <w:divBdr>
        <w:top w:val="none" w:sz="0" w:space="0" w:color="auto"/>
        <w:left w:val="none" w:sz="0" w:space="0" w:color="auto"/>
        <w:bottom w:val="none" w:sz="0" w:space="0" w:color="auto"/>
        <w:right w:val="none" w:sz="0" w:space="0" w:color="auto"/>
      </w:divBdr>
    </w:div>
    <w:div w:id="656348954">
      <w:bodyDiv w:val="1"/>
      <w:marLeft w:val="0"/>
      <w:marRight w:val="0"/>
      <w:marTop w:val="0"/>
      <w:marBottom w:val="0"/>
      <w:divBdr>
        <w:top w:val="none" w:sz="0" w:space="0" w:color="auto"/>
        <w:left w:val="none" w:sz="0" w:space="0" w:color="auto"/>
        <w:bottom w:val="none" w:sz="0" w:space="0" w:color="auto"/>
        <w:right w:val="none" w:sz="0" w:space="0" w:color="auto"/>
      </w:divBdr>
    </w:div>
    <w:div w:id="662469033">
      <w:bodyDiv w:val="1"/>
      <w:marLeft w:val="0"/>
      <w:marRight w:val="0"/>
      <w:marTop w:val="0"/>
      <w:marBottom w:val="0"/>
      <w:divBdr>
        <w:top w:val="none" w:sz="0" w:space="0" w:color="auto"/>
        <w:left w:val="none" w:sz="0" w:space="0" w:color="auto"/>
        <w:bottom w:val="none" w:sz="0" w:space="0" w:color="auto"/>
        <w:right w:val="none" w:sz="0" w:space="0" w:color="auto"/>
      </w:divBdr>
    </w:div>
    <w:div w:id="683635599">
      <w:bodyDiv w:val="1"/>
      <w:marLeft w:val="0"/>
      <w:marRight w:val="0"/>
      <w:marTop w:val="0"/>
      <w:marBottom w:val="0"/>
      <w:divBdr>
        <w:top w:val="none" w:sz="0" w:space="0" w:color="auto"/>
        <w:left w:val="none" w:sz="0" w:space="0" w:color="auto"/>
        <w:bottom w:val="none" w:sz="0" w:space="0" w:color="auto"/>
        <w:right w:val="none" w:sz="0" w:space="0" w:color="auto"/>
      </w:divBdr>
    </w:div>
    <w:div w:id="688022224">
      <w:bodyDiv w:val="1"/>
      <w:marLeft w:val="0"/>
      <w:marRight w:val="0"/>
      <w:marTop w:val="0"/>
      <w:marBottom w:val="0"/>
      <w:divBdr>
        <w:top w:val="none" w:sz="0" w:space="0" w:color="auto"/>
        <w:left w:val="none" w:sz="0" w:space="0" w:color="auto"/>
        <w:bottom w:val="none" w:sz="0" w:space="0" w:color="auto"/>
        <w:right w:val="none" w:sz="0" w:space="0" w:color="auto"/>
      </w:divBdr>
    </w:div>
    <w:div w:id="694621224">
      <w:bodyDiv w:val="1"/>
      <w:marLeft w:val="0"/>
      <w:marRight w:val="0"/>
      <w:marTop w:val="0"/>
      <w:marBottom w:val="0"/>
      <w:divBdr>
        <w:top w:val="none" w:sz="0" w:space="0" w:color="auto"/>
        <w:left w:val="none" w:sz="0" w:space="0" w:color="auto"/>
        <w:bottom w:val="none" w:sz="0" w:space="0" w:color="auto"/>
        <w:right w:val="none" w:sz="0" w:space="0" w:color="auto"/>
      </w:divBdr>
    </w:div>
    <w:div w:id="712778535">
      <w:bodyDiv w:val="1"/>
      <w:marLeft w:val="0"/>
      <w:marRight w:val="0"/>
      <w:marTop w:val="0"/>
      <w:marBottom w:val="0"/>
      <w:divBdr>
        <w:top w:val="none" w:sz="0" w:space="0" w:color="auto"/>
        <w:left w:val="none" w:sz="0" w:space="0" w:color="auto"/>
        <w:bottom w:val="none" w:sz="0" w:space="0" w:color="auto"/>
        <w:right w:val="none" w:sz="0" w:space="0" w:color="auto"/>
      </w:divBdr>
    </w:div>
    <w:div w:id="726418162">
      <w:bodyDiv w:val="1"/>
      <w:marLeft w:val="0"/>
      <w:marRight w:val="0"/>
      <w:marTop w:val="0"/>
      <w:marBottom w:val="0"/>
      <w:divBdr>
        <w:top w:val="none" w:sz="0" w:space="0" w:color="auto"/>
        <w:left w:val="none" w:sz="0" w:space="0" w:color="auto"/>
        <w:bottom w:val="none" w:sz="0" w:space="0" w:color="auto"/>
        <w:right w:val="none" w:sz="0" w:space="0" w:color="auto"/>
      </w:divBdr>
    </w:div>
    <w:div w:id="738096210">
      <w:bodyDiv w:val="1"/>
      <w:marLeft w:val="0"/>
      <w:marRight w:val="0"/>
      <w:marTop w:val="0"/>
      <w:marBottom w:val="0"/>
      <w:divBdr>
        <w:top w:val="none" w:sz="0" w:space="0" w:color="auto"/>
        <w:left w:val="none" w:sz="0" w:space="0" w:color="auto"/>
        <w:bottom w:val="none" w:sz="0" w:space="0" w:color="auto"/>
        <w:right w:val="none" w:sz="0" w:space="0" w:color="auto"/>
      </w:divBdr>
    </w:div>
    <w:div w:id="775293374">
      <w:bodyDiv w:val="1"/>
      <w:marLeft w:val="0"/>
      <w:marRight w:val="0"/>
      <w:marTop w:val="0"/>
      <w:marBottom w:val="0"/>
      <w:divBdr>
        <w:top w:val="none" w:sz="0" w:space="0" w:color="auto"/>
        <w:left w:val="none" w:sz="0" w:space="0" w:color="auto"/>
        <w:bottom w:val="none" w:sz="0" w:space="0" w:color="auto"/>
        <w:right w:val="none" w:sz="0" w:space="0" w:color="auto"/>
      </w:divBdr>
    </w:div>
    <w:div w:id="781731092">
      <w:bodyDiv w:val="1"/>
      <w:marLeft w:val="0"/>
      <w:marRight w:val="0"/>
      <w:marTop w:val="0"/>
      <w:marBottom w:val="0"/>
      <w:divBdr>
        <w:top w:val="none" w:sz="0" w:space="0" w:color="auto"/>
        <w:left w:val="none" w:sz="0" w:space="0" w:color="auto"/>
        <w:bottom w:val="none" w:sz="0" w:space="0" w:color="auto"/>
        <w:right w:val="none" w:sz="0" w:space="0" w:color="auto"/>
      </w:divBdr>
    </w:div>
    <w:div w:id="795685415">
      <w:bodyDiv w:val="1"/>
      <w:marLeft w:val="0"/>
      <w:marRight w:val="0"/>
      <w:marTop w:val="0"/>
      <w:marBottom w:val="0"/>
      <w:divBdr>
        <w:top w:val="none" w:sz="0" w:space="0" w:color="auto"/>
        <w:left w:val="none" w:sz="0" w:space="0" w:color="auto"/>
        <w:bottom w:val="none" w:sz="0" w:space="0" w:color="auto"/>
        <w:right w:val="none" w:sz="0" w:space="0" w:color="auto"/>
      </w:divBdr>
    </w:div>
    <w:div w:id="800998299">
      <w:bodyDiv w:val="1"/>
      <w:marLeft w:val="0"/>
      <w:marRight w:val="0"/>
      <w:marTop w:val="0"/>
      <w:marBottom w:val="0"/>
      <w:divBdr>
        <w:top w:val="none" w:sz="0" w:space="0" w:color="auto"/>
        <w:left w:val="none" w:sz="0" w:space="0" w:color="auto"/>
        <w:bottom w:val="none" w:sz="0" w:space="0" w:color="auto"/>
        <w:right w:val="none" w:sz="0" w:space="0" w:color="auto"/>
      </w:divBdr>
    </w:div>
    <w:div w:id="818619004">
      <w:bodyDiv w:val="1"/>
      <w:marLeft w:val="0"/>
      <w:marRight w:val="0"/>
      <w:marTop w:val="0"/>
      <w:marBottom w:val="0"/>
      <w:divBdr>
        <w:top w:val="none" w:sz="0" w:space="0" w:color="auto"/>
        <w:left w:val="none" w:sz="0" w:space="0" w:color="auto"/>
        <w:bottom w:val="none" w:sz="0" w:space="0" w:color="auto"/>
        <w:right w:val="none" w:sz="0" w:space="0" w:color="auto"/>
      </w:divBdr>
    </w:div>
    <w:div w:id="830364768">
      <w:bodyDiv w:val="1"/>
      <w:marLeft w:val="0"/>
      <w:marRight w:val="0"/>
      <w:marTop w:val="0"/>
      <w:marBottom w:val="0"/>
      <w:divBdr>
        <w:top w:val="none" w:sz="0" w:space="0" w:color="auto"/>
        <w:left w:val="none" w:sz="0" w:space="0" w:color="auto"/>
        <w:bottom w:val="none" w:sz="0" w:space="0" w:color="auto"/>
        <w:right w:val="none" w:sz="0" w:space="0" w:color="auto"/>
      </w:divBdr>
    </w:div>
    <w:div w:id="860322122">
      <w:bodyDiv w:val="1"/>
      <w:marLeft w:val="0"/>
      <w:marRight w:val="0"/>
      <w:marTop w:val="0"/>
      <w:marBottom w:val="0"/>
      <w:divBdr>
        <w:top w:val="none" w:sz="0" w:space="0" w:color="auto"/>
        <w:left w:val="none" w:sz="0" w:space="0" w:color="auto"/>
        <w:bottom w:val="none" w:sz="0" w:space="0" w:color="auto"/>
        <w:right w:val="none" w:sz="0" w:space="0" w:color="auto"/>
      </w:divBdr>
    </w:div>
    <w:div w:id="860974221">
      <w:bodyDiv w:val="1"/>
      <w:marLeft w:val="0"/>
      <w:marRight w:val="0"/>
      <w:marTop w:val="0"/>
      <w:marBottom w:val="0"/>
      <w:divBdr>
        <w:top w:val="none" w:sz="0" w:space="0" w:color="auto"/>
        <w:left w:val="none" w:sz="0" w:space="0" w:color="auto"/>
        <w:bottom w:val="none" w:sz="0" w:space="0" w:color="auto"/>
        <w:right w:val="none" w:sz="0" w:space="0" w:color="auto"/>
      </w:divBdr>
    </w:div>
    <w:div w:id="872304050">
      <w:bodyDiv w:val="1"/>
      <w:marLeft w:val="0"/>
      <w:marRight w:val="0"/>
      <w:marTop w:val="0"/>
      <w:marBottom w:val="0"/>
      <w:divBdr>
        <w:top w:val="none" w:sz="0" w:space="0" w:color="auto"/>
        <w:left w:val="none" w:sz="0" w:space="0" w:color="auto"/>
        <w:bottom w:val="none" w:sz="0" w:space="0" w:color="auto"/>
        <w:right w:val="none" w:sz="0" w:space="0" w:color="auto"/>
      </w:divBdr>
    </w:div>
    <w:div w:id="887031172">
      <w:bodyDiv w:val="1"/>
      <w:marLeft w:val="0"/>
      <w:marRight w:val="0"/>
      <w:marTop w:val="0"/>
      <w:marBottom w:val="0"/>
      <w:divBdr>
        <w:top w:val="none" w:sz="0" w:space="0" w:color="auto"/>
        <w:left w:val="none" w:sz="0" w:space="0" w:color="auto"/>
        <w:bottom w:val="none" w:sz="0" w:space="0" w:color="auto"/>
        <w:right w:val="none" w:sz="0" w:space="0" w:color="auto"/>
      </w:divBdr>
    </w:div>
    <w:div w:id="939215718">
      <w:bodyDiv w:val="1"/>
      <w:marLeft w:val="0"/>
      <w:marRight w:val="0"/>
      <w:marTop w:val="0"/>
      <w:marBottom w:val="0"/>
      <w:divBdr>
        <w:top w:val="none" w:sz="0" w:space="0" w:color="auto"/>
        <w:left w:val="none" w:sz="0" w:space="0" w:color="auto"/>
        <w:bottom w:val="none" w:sz="0" w:space="0" w:color="auto"/>
        <w:right w:val="none" w:sz="0" w:space="0" w:color="auto"/>
      </w:divBdr>
    </w:div>
    <w:div w:id="939679215">
      <w:bodyDiv w:val="1"/>
      <w:marLeft w:val="0"/>
      <w:marRight w:val="0"/>
      <w:marTop w:val="0"/>
      <w:marBottom w:val="0"/>
      <w:divBdr>
        <w:top w:val="none" w:sz="0" w:space="0" w:color="auto"/>
        <w:left w:val="none" w:sz="0" w:space="0" w:color="auto"/>
        <w:bottom w:val="none" w:sz="0" w:space="0" w:color="auto"/>
        <w:right w:val="none" w:sz="0" w:space="0" w:color="auto"/>
      </w:divBdr>
    </w:div>
    <w:div w:id="943802748">
      <w:bodyDiv w:val="1"/>
      <w:marLeft w:val="0"/>
      <w:marRight w:val="0"/>
      <w:marTop w:val="0"/>
      <w:marBottom w:val="0"/>
      <w:divBdr>
        <w:top w:val="none" w:sz="0" w:space="0" w:color="auto"/>
        <w:left w:val="none" w:sz="0" w:space="0" w:color="auto"/>
        <w:bottom w:val="none" w:sz="0" w:space="0" w:color="auto"/>
        <w:right w:val="none" w:sz="0" w:space="0" w:color="auto"/>
      </w:divBdr>
    </w:div>
    <w:div w:id="946277841">
      <w:bodyDiv w:val="1"/>
      <w:marLeft w:val="0"/>
      <w:marRight w:val="0"/>
      <w:marTop w:val="0"/>
      <w:marBottom w:val="0"/>
      <w:divBdr>
        <w:top w:val="none" w:sz="0" w:space="0" w:color="auto"/>
        <w:left w:val="none" w:sz="0" w:space="0" w:color="auto"/>
        <w:bottom w:val="none" w:sz="0" w:space="0" w:color="auto"/>
        <w:right w:val="none" w:sz="0" w:space="0" w:color="auto"/>
      </w:divBdr>
    </w:div>
    <w:div w:id="963003204">
      <w:bodyDiv w:val="1"/>
      <w:marLeft w:val="0"/>
      <w:marRight w:val="0"/>
      <w:marTop w:val="0"/>
      <w:marBottom w:val="0"/>
      <w:divBdr>
        <w:top w:val="none" w:sz="0" w:space="0" w:color="auto"/>
        <w:left w:val="none" w:sz="0" w:space="0" w:color="auto"/>
        <w:bottom w:val="none" w:sz="0" w:space="0" w:color="auto"/>
        <w:right w:val="none" w:sz="0" w:space="0" w:color="auto"/>
      </w:divBdr>
    </w:div>
    <w:div w:id="964849606">
      <w:bodyDiv w:val="1"/>
      <w:marLeft w:val="0"/>
      <w:marRight w:val="0"/>
      <w:marTop w:val="0"/>
      <w:marBottom w:val="0"/>
      <w:divBdr>
        <w:top w:val="none" w:sz="0" w:space="0" w:color="auto"/>
        <w:left w:val="none" w:sz="0" w:space="0" w:color="auto"/>
        <w:bottom w:val="none" w:sz="0" w:space="0" w:color="auto"/>
        <w:right w:val="none" w:sz="0" w:space="0" w:color="auto"/>
      </w:divBdr>
    </w:div>
    <w:div w:id="967853088">
      <w:bodyDiv w:val="1"/>
      <w:marLeft w:val="0"/>
      <w:marRight w:val="0"/>
      <w:marTop w:val="0"/>
      <w:marBottom w:val="0"/>
      <w:divBdr>
        <w:top w:val="none" w:sz="0" w:space="0" w:color="auto"/>
        <w:left w:val="none" w:sz="0" w:space="0" w:color="auto"/>
        <w:bottom w:val="none" w:sz="0" w:space="0" w:color="auto"/>
        <w:right w:val="none" w:sz="0" w:space="0" w:color="auto"/>
      </w:divBdr>
    </w:div>
    <w:div w:id="998848686">
      <w:bodyDiv w:val="1"/>
      <w:marLeft w:val="0"/>
      <w:marRight w:val="0"/>
      <w:marTop w:val="0"/>
      <w:marBottom w:val="0"/>
      <w:divBdr>
        <w:top w:val="none" w:sz="0" w:space="0" w:color="auto"/>
        <w:left w:val="none" w:sz="0" w:space="0" w:color="auto"/>
        <w:bottom w:val="none" w:sz="0" w:space="0" w:color="auto"/>
        <w:right w:val="none" w:sz="0" w:space="0" w:color="auto"/>
      </w:divBdr>
    </w:div>
    <w:div w:id="1002969566">
      <w:bodyDiv w:val="1"/>
      <w:marLeft w:val="0"/>
      <w:marRight w:val="0"/>
      <w:marTop w:val="0"/>
      <w:marBottom w:val="0"/>
      <w:divBdr>
        <w:top w:val="none" w:sz="0" w:space="0" w:color="auto"/>
        <w:left w:val="none" w:sz="0" w:space="0" w:color="auto"/>
        <w:bottom w:val="none" w:sz="0" w:space="0" w:color="auto"/>
        <w:right w:val="none" w:sz="0" w:space="0" w:color="auto"/>
      </w:divBdr>
    </w:div>
    <w:div w:id="1007946140">
      <w:bodyDiv w:val="1"/>
      <w:marLeft w:val="0"/>
      <w:marRight w:val="0"/>
      <w:marTop w:val="0"/>
      <w:marBottom w:val="0"/>
      <w:divBdr>
        <w:top w:val="none" w:sz="0" w:space="0" w:color="auto"/>
        <w:left w:val="none" w:sz="0" w:space="0" w:color="auto"/>
        <w:bottom w:val="none" w:sz="0" w:space="0" w:color="auto"/>
        <w:right w:val="none" w:sz="0" w:space="0" w:color="auto"/>
      </w:divBdr>
    </w:div>
    <w:div w:id="1009983229">
      <w:bodyDiv w:val="1"/>
      <w:marLeft w:val="0"/>
      <w:marRight w:val="0"/>
      <w:marTop w:val="0"/>
      <w:marBottom w:val="0"/>
      <w:divBdr>
        <w:top w:val="none" w:sz="0" w:space="0" w:color="auto"/>
        <w:left w:val="none" w:sz="0" w:space="0" w:color="auto"/>
        <w:bottom w:val="none" w:sz="0" w:space="0" w:color="auto"/>
        <w:right w:val="none" w:sz="0" w:space="0" w:color="auto"/>
      </w:divBdr>
    </w:div>
    <w:div w:id="1039666604">
      <w:bodyDiv w:val="1"/>
      <w:marLeft w:val="0"/>
      <w:marRight w:val="0"/>
      <w:marTop w:val="0"/>
      <w:marBottom w:val="0"/>
      <w:divBdr>
        <w:top w:val="none" w:sz="0" w:space="0" w:color="auto"/>
        <w:left w:val="none" w:sz="0" w:space="0" w:color="auto"/>
        <w:bottom w:val="none" w:sz="0" w:space="0" w:color="auto"/>
        <w:right w:val="none" w:sz="0" w:space="0" w:color="auto"/>
      </w:divBdr>
    </w:div>
    <w:div w:id="1053845471">
      <w:bodyDiv w:val="1"/>
      <w:marLeft w:val="0"/>
      <w:marRight w:val="0"/>
      <w:marTop w:val="0"/>
      <w:marBottom w:val="0"/>
      <w:divBdr>
        <w:top w:val="none" w:sz="0" w:space="0" w:color="auto"/>
        <w:left w:val="none" w:sz="0" w:space="0" w:color="auto"/>
        <w:bottom w:val="none" w:sz="0" w:space="0" w:color="auto"/>
        <w:right w:val="none" w:sz="0" w:space="0" w:color="auto"/>
      </w:divBdr>
    </w:div>
    <w:div w:id="1065757235">
      <w:bodyDiv w:val="1"/>
      <w:marLeft w:val="0"/>
      <w:marRight w:val="0"/>
      <w:marTop w:val="0"/>
      <w:marBottom w:val="0"/>
      <w:divBdr>
        <w:top w:val="none" w:sz="0" w:space="0" w:color="auto"/>
        <w:left w:val="none" w:sz="0" w:space="0" w:color="auto"/>
        <w:bottom w:val="none" w:sz="0" w:space="0" w:color="auto"/>
        <w:right w:val="none" w:sz="0" w:space="0" w:color="auto"/>
      </w:divBdr>
    </w:div>
    <w:div w:id="1066873506">
      <w:bodyDiv w:val="1"/>
      <w:marLeft w:val="0"/>
      <w:marRight w:val="0"/>
      <w:marTop w:val="0"/>
      <w:marBottom w:val="0"/>
      <w:divBdr>
        <w:top w:val="none" w:sz="0" w:space="0" w:color="auto"/>
        <w:left w:val="none" w:sz="0" w:space="0" w:color="auto"/>
        <w:bottom w:val="none" w:sz="0" w:space="0" w:color="auto"/>
        <w:right w:val="none" w:sz="0" w:space="0" w:color="auto"/>
      </w:divBdr>
    </w:div>
    <w:div w:id="1068189636">
      <w:bodyDiv w:val="1"/>
      <w:marLeft w:val="0"/>
      <w:marRight w:val="0"/>
      <w:marTop w:val="0"/>
      <w:marBottom w:val="0"/>
      <w:divBdr>
        <w:top w:val="none" w:sz="0" w:space="0" w:color="auto"/>
        <w:left w:val="none" w:sz="0" w:space="0" w:color="auto"/>
        <w:bottom w:val="none" w:sz="0" w:space="0" w:color="auto"/>
        <w:right w:val="none" w:sz="0" w:space="0" w:color="auto"/>
      </w:divBdr>
    </w:div>
    <w:div w:id="1078594732">
      <w:bodyDiv w:val="1"/>
      <w:marLeft w:val="0"/>
      <w:marRight w:val="0"/>
      <w:marTop w:val="0"/>
      <w:marBottom w:val="0"/>
      <w:divBdr>
        <w:top w:val="none" w:sz="0" w:space="0" w:color="auto"/>
        <w:left w:val="none" w:sz="0" w:space="0" w:color="auto"/>
        <w:bottom w:val="none" w:sz="0" w:space="0" w:color="auto"/>
        <w:right w:val="none" w:sz="0" w:space="0" w:color="auto"/>
      </w:divBdr>
    </w:div>
    <w:div w:id="1088312085">
      <w:bodyDiv w:val="1"/>
      <w:marLeft w:val="0"/>
      <w:marRight w:val="0"/>
      <w:marTop w:val="0"/>
      <w:marBottom w:val="0"/>
      <w:divBdr>
        <w:top w:val="none" w:sz="0" w:space="0" w:color="auto"/>
        <w:left w:val="none" w:sz="0" w:space="0" w:color="auto"/>
        <w:bottom w:val="none" w:sz="0" w:space="0" w:color="auto"/>
        <w:right w:val="none" w:sz="0" w:space="0" w:color="auto"/>
      </w:divBdr>
    </w:div>
    <w:div w:id="1091581647">
      <w:bodyDiv w:val="1"/>
      <w:marLeft w:val="0"/>
      <w:marRight w:val="0"/>
      <w:marTop w:val="0"/>
      <w:marBottom w:val="0"/>
      <w:divBdr>
        <w:top w:val="none" w:sz="0" w:space="0" w:color="auto"/>
        <w:left w:val="none" w:sz="0" w:space="0" w:color="auto"/>
        <w:bottom w:val="none" w:sz="0" w:space="0" w:color="auto"/>
        <w:right w:val="none" w:sz="0" w:space="0" w:color="auto"/>
      </w:divBdr>
    </w:div>
    <w:div w:id="1093208219">
      <w:bodyDiv w:val="1"/>
      <w:marLeft w:val="0"/>
      <w:marRight w:val="0"/>
      <w:marTop w:val="0"/>
      <w:marBottom w:val="0"/>
      <w:divBdr>
        <w:top w:val="none" w:sz="0" w:space="0" w:color="auto"/>
        <w:left w:val="none" w:sz="0" w:space="0" w:color="auto"/>
        <w:bottom w:val="none" w:sz="0" w:space="0" w:color="auto"/>
        <w:right w:val="none" w:sz="0" w:space="0" w:color="auto"/>
      </w:divBdr>
    </w:div>
    <w:div w:id="1105223656">
      <w:bodyDiv w:val="1"/>
      <w:marLeft w:val="0"/>
      <w:marRight w:val="0"/>
      <w:marTop w:val="0"/>
      <w:marBottom w:val="0"/>
      <w:divBdr>
        <w:top w:val="none" w:sz="0" w:space="0" w:color="auto"/>
        <w:left w:val="none" w:sz="0" w:space="0" w:color="auto"/>
        <w:bottom w:val="none" w:sz="0" w:space="0" w:color="auto"/>
        <w:right w:val="none" w:sz="0" w:space="0" w:color="auto"/>
      </w:divBdr>
    </w:div>
    <w:div w:id="1114061285">
      <w:bodyDiv w:val="1"/>
      <w:marLeft w:val="0"/>
      <w:marRight w:val="0"/>
      <w:marTop w:val="0"/>
      <w:marBottom w:val="0"/>
      <w:divBdr>
        <w:top w:val="none" w:sz="0" w:space="0" w:color="auto"/>
        <w:left w:val="none" w:sz="0" w:space="0" w:color="auto"/>
        <w:bottom w:val="none" w:sz="0" w:space="0" w:color="auto"/>
        <w:right w:val="none" w:sz="0" w:space="0" w:color="auto"/>
      </w:divBdr>
    </w:div>
    <w:div w:id="1115321385">
      <w:bodyDiv w:val="1"/>
      <w:marLeft w:val="0"/>
      <w:marRight w:val="0"/>
      <w:marTop w:val="0"/>
      <w:marBottom w:val="0"/>
      <w:divBdr>
        <w:top w:val="none" w:sz="0" w:space="0" w:color="auto"/>
        <w:left w:val="none" w:sz="0" w:space="0" w:color="auto"/>
        <w:bottom w:val="none" w:sz="0" w:space="0" w:color="auto"/>
        <w:right w:val="none" w:sz="0" w:space="0" w:color="auto"/>
      </w:divBdr>
    </w:div>
    <w:div w:id="1116631901">
      <w:bodyDiv w:val="1"/>
      <w:marLeft w:val="0"/>
      <w:marRight w:val="0"/>
      <w:marTop w:val="0"/>
      <w:marBottom w:val="0"/>
      <w:divBdr>
        <w:top w:val="none" w:sz="0" w:space="0" w:color="auto"/>
        <w:left w:val="none" w:sz="0" w:space="0" w:color="auto"/>
        <w:bottom w:val="none" w:sz="0" w:space="0" w:color="auto"/>
        <w:right w:val="none" w:sz="0" w:space="0" w:color="auto"/>
      </w:divBdr>
    </w:div>
    <w:div w:id="1136532363">
      <w:bodyDiv w:val="1"/>
      <w:marLeft w:val="0"/>
      <w:marRight w:val="0"/>
      <w:marTop w:val="0"/>
      <w:marBottom w:val="0"/>
      <w:divBdr>
        <w:top w:val="none" w:sz="0" w:space="0" w:color="auto"/>
        <w:left w:val="none" w:sz="0" w:space="0" w:color="auto"/>
        <w:bottom w:val="none" w:sz="0" w:space="0" w:color="auto"/>
        <w:right w:val="none" w:sz="0" w:space="0" w:color="auto"/>
      </w:divBdr>
    </w:div>
    <w:div w:id="1146357661">
      <w:bodyDiv w:val="1"/>
      <w:marLeft w:val="0"/>
      <w:marRight w:val="0"/>
      <w:marTop w:val="0"/>
      <w:marBottom w:val="0"/>
      <w:divBdr>
        <w:top w:val="none" w:sz="0" w:space="0" w:color="auto"/>
        <w:left w:val="none" w:sz="0" w:space="0" w:color="auto"/>
        <w:bottom w:val="none" w:sz="0" w:space="0" w:color="auto"/>
        <w:right w:val="none" w:sz="0" w:space="0" w:color="auto"/>
      </w:divBdr>
    </w:div>
    <w:div w:id="1155149133">
      <w:bodyDiv w:val="1"/>
      <w:marLeft w:val="0"/>
      <w:marRight w:val="0"/>
      <w:marTop w:val="0"/>
      <w:marBottom w:val="0"/>
      <w:divBdr>
        <w:top w:val="none" w:sz="0" w:space="0" w:color="auto"/>
        <w:left w:val="none" w:sz="0" w:space="0" w:color="auto"/>
        <w:bottom w:val="none" w:sz="0" w:space="0" w:color="auto"/>
        <w:right w:val="none" w:sz="0" w:space="0" w:color="auto"/>
      </w:divBdr>
    </w:div>
    <w:div w:id="1160316859">
      <w:bodyDiv w:val="1"/>
      <w:marLeft w:val="0"/>
      <w:marRight w:val="0"/>
      <w:marTop w:val="0"/>
      <w:marBottom w:val="0"/>
      <w:divBdr>
        <w:top w:val="none" w:sz="0" w:space="0" w:color="auto"/>
        <w:left w:val="none" w:sz="0" w:space="0" w:color="auto"/>
        <w:bottom w:val="none" w:sz="0" w:space="0" w:color="auto"/>
        <w:right w:val="none" w:sz="0" w:space="0" w:color="auto"/>
      </w:divBdr>
    </w:div>
    <w:div w:id="1163281474">
      <w:bodyDiv w:val="1"/>
      <w:marLeft w:val="0"/>
      <w:marRight w:val="0"/>
      <w:marTop w:val="0"/>
      <w:marBottom w:val="0"/>
      <w:divBdr>
        <w:top w:val="none" w:sz="0" w:space="0" w:color="auto"/>
        <w:left w:val="none" w:sz="0" w:space="0" w:color="auto"/>
        <w:bottom w:val="none" w:sz="0" w:space="0" w:color="auto"/>
        <w:right w:val="none" w:sz="0" w:space="0" w:color="auto"/>
      </w:divBdr>
    </w:div>
    <w:div w:id="1166170487">
      <w:bodyDiv w:val="1"/>
      <w:marLeft w:val="0"/>
      <w:marRight w:val="0"/>
      <w:marTop w:val="0"/>
      <w:marBottom w:val="0"/>
      <w:divBdr>
        <w:top w:val="none" w:sz="0" w:space="0" w:color="auto"/>
        <w:left w:val="none" w:sz="0" w:space="0" w:color="auto"/>
        <w:bottom w:val="none" w:sz="0" w:space="0" w:color="auto"/>
        <w:right w:val="none" w:sz="0" w:space="0" w:color="auto"/>
      </w:divBdr>
    </w:div>
    <w:div w:id="1190023747">
      <w:bodyDiv w:val="1"/>
      <w:marLeft w:val="0"/>
      <w:marRight w:val="0"/>
      <w:marTop w:val="0"/>
      <w:marBottom w:val="0"/>
      <w:divBdr>
        <w:top w:val="none" w:sz="0" w:space="0" w:color="auto"/>
        <w:left w:val="none" w:sz="0" w:space="0" w:color="auto"/>
        <w:bottom w:val="none" w:sz="0" w:space="0" w:color="auto"/>
        <w:right w:val="none" w:sz="0" w:space="0" w:color="auto"/>
      </w:divBdr>
    </w:div>
    <w:div w:id="1214121513">
      <w:bodyDiv w:val="1"/>
      <w:marLeft w:val="0"/>
      <w:marRight w:val="0"/>
      <w:marTop w:val="0"/>
      <w:marBottom w:val="0"/>
      <w:divBdr>
        <w:top w:val="none" w:sz="0" w:space="0" w:color="auto"/>
        <w:left w:val="none" w:sz="0" w:space="0" w:color="auto"/>
        <w:bottom w:val="none" w:sz="0" w:space="0" w:color="auto"/>
        <w:right w:val="none" w:sz="0" w:space="0" w:color="auto"/>
      </w:divBdr>
    </w:div>
    <w:div w:id="1231622193">
      <w:bodyDiv w:val="1"/>
      <w:marLeft w:val="0"/>
      <w:marRight w:val="0"/>
      <w:marTop w:val="0"/>
      <w:marBottom w:val="0"/>
      <w:divBdr>
        <w:top w:val="none" w:sz="0" w:space="0" w:color="auto"/>
        <w:left w:val="none" w:sz="0" w:space="0" w:color="auto"/>
        <w:bottom w:val="none" w:sz="0" w:space="0" w:color="auto"/>
        <w:right w:val="none" w:sz="0" w:space="0" w:color="auto"/>
      </w:divBdr>
    </w:div>
    <w:div w:id="1250233860">
      <w:bodyDiv w:val="1"/>
      <w:marLeft w:val="0"/>
      <w:marRight w:val="0"/>
      <w:marTop w:val="0"/>
      <w:marBottom w:val="0"/>
      <w:divBdr>
        <w:top w:val="none" w:sz="0" w:space="0" w:color="auto"/>
        <w:left w:val="none" w:sz="0" w:space="0" w:color="auto"/>
        <w:bottom w:val="none" w:sz="0" w:space="0" w:color="auto"/>
        <w:right w:val="none" w:sz="0" w:space="0" w:color="auto"/>
      </w:divBdr>
    </w:div>
    <w:div w:id="1255286960">
      <w:bodyDiv w:val="1"/>
      <w:marLeft w:val="0"/>
      <w:marRight w:val="0"/>
      <w:marTop w:val="0"/>
      <w:marBottom w:val="0"/>
      <w:divBdr>
        <w:top w:val="none" w:sz="0" w:space="0" w:color="auto"/>
        <w:left w:val="none" w:sz="0" w:space="0" w:color="auto"/>
        <w:bottom w:val="none" w:sz="0" w:space="0" w:color="auto"/>
        <w:right w:val="none" w:sz="0" w:space="0" w:color="auto"/>
      </w:divBdr>
    </w:div>
    <w:div w:id="1270240367">
      <w:bodyDiv w:val="1"/>
      <w:marLeft w:val="0"/>
      <w:marRight w:val="0"/>
      <w:marTop w:val="0"/>
      <w:marBottom w:val="0"/>
      <w:divBdr>
        <w:top w:val="none" w:sz="0" w:space="0" w:color="auto"/>
        <w:left w:val="none" w:sz="0" w:space="0" w:color="auto"/>
        <w:bottom w:val="none" w:sz="0" w:space="0" w:color="auto"/>
        <w:right w:val="none" w:sz="0" w:space="0" w:color="auto"/>
      </w:divBdr>
    </w:div>
    <w:div w:id="1291325483">
      <w:bodyDiv w:val="1"/>
      <w:marLeft w:val="0"/>
      <w:marRight w:val="0"/>
      <w:marTop w:val="0"/>
      <w:marBottom w:val="0"/>
      <w:divBdr>
        <w:top w:val="none" w:sz="0" w:space="0" w:color="auto"/>
        <w:left w:val="none" w:sz="0" w:space="0" w:color="auto"/>
        <w:bottom w:val="none" w:sz="0" w:space="0" w:color="auto"/>
        <w:right w:val="none" w:sz="0" w:space="0" w:color="auto"/>
      </w:divBdr>
    </w:div>
    <w:div w:id="1295603731">
      <w:bodyDiv w:val="1"/>
      <w:marLeft w:val="0"/>
      <w:marRight w:val="0"/>
      <w:marTop w:val="0"/>
      <w:marBottom w:val="0"/>
      <w:divBdr>
        <w:top w:val="none" w:sz="0" w:space="0" w:color="auto"/>
        <w:left w:val="none" w:sz="0" w:space="0" w:color="auto"/>
        <w:bottom w:val="none" w:sz="0" w:space="0" w:color="auto"/>
        <w:right w:val="none" w:sz="0" w:space="0" w:color="auto"/>
      </w:divBdr>
    </w:div>
    <w:div w:id="1313633457">
      <w:bodyDiv w:val="1"/>
      <w:marLeft w:val="0"/>
      <w:marRight w:val="0"/>
      <w:marTop w:val="0"/>
      <w:marBottom w:val="0"/>
      <w:divBdr>
        <w:top w:val="none" w:sz="0" w:space="0" w:color="auto"/>
        <w:left w:val="none" w:sz="0" w:space="0" w:color="auto"/>
        <w:bottom w:val="none" w:sz="0" w:space="0" w:color="auto"/>
        <w:right w:val="none" w:sz="0" w:space="0" w:color="auto"/>
      </w:divBdr>
    </w:div>
    <w:div w:id="1330134145">
      <w:bodyDiv w:val="1"/>
      <w:marLeft w:val="0"/>
      <w:marRight w:val="0"/>
      <w:marTop w:val="0"/>
      <w:marBottom w:val="0"/>
      <w:divBdr>
        <w:top w:val="none" w:sz="0" w:space="0" w:color="auto"/>
        <w:left w:val="none" w:sz="0" w:space="0" w:color="auto"/>
        <w:bottom w:val="none" w:sz="0" w:space="0" w:color="auto"/>
        <w:right w:val="none" w:sz="0" w:space="0" w:color="auto"/>
      </w:divBdr>
    </w:div>
    <w:div w:id="1339767733">
      <w:bodyDiv w:val="1"/>
      <w:marLeft w:val="0"/>
      <w:marRight w:val="0"/>
      <w:marTop w:val="0"/>
      <w:marBottom w:val="0"/>
      <w:divBdr>
        <w:top w:val="none" w:sz="0" w:space="0" w:color="auto"/>
        <w:left w:val="none" w:sz="0" w:space="0" w:color="auto"/>
        <w:bottom w:val="none" w:sz="0" w:space="0" w:color="auto"/>
        <w:right w:val="none" w:sz="0" w:space="0" w:color="auto"/>
      </w:divBdr>
    </w:div>
    <w:div w:id="1353220023">
      <w:bodyDiv w:val="1"/>
      <w:marLeft w:val="0"/>
      <w:marRight w:val="0"/>
      <w:marTop w:val="0"/>
      <w:marBottom w:val="0"/>
      <w:divBdr>
        <w:top w:val="none" w:sz="0" w:space="0" w:color="auto"/>
        <w:left w:val="none" w:sz="0" w:space="0" w:color="auto"/>
        <w:bottom w:val="none" w:sz="0" w:space="0" w:color="auto"/>
        <w:right w:val="none" w:sz="0" w:space="0" w:color="auto"/>
      </w:divBdr>
    </w:div>
    <w:div w:id="1354842289">
      <w:bodyDiv w:val="1"/>
      <w:marLeft w:val="0"/>
      <w:marRight w:val="0"/>
      <w:marTop w:val="0"/>
      <w:marBottom w:val="0"/>
      <w:divBdr>
        <w:top w:val="none" w:sz="0" w:space="0" w:color="auto"/>
        <w:left w:val="none" w:sz="0" w:space="0" w:color="auto"/>
        <w:bottom w:val="none" w:sz="0" w:space="0" w:color="auto"/>
        <w:right w:val="none" w:sz="0" w:space="0" w:color="auto"/>
      </w:divBdr>
    </w:div>
    <w:div w:id="1366563971">
      <w:bodyDiv w:val="1"/>
      <w:marLeft w:val="0"/>
      <w:marRight w:val="0"/>
      <w:marTop w:val="0"/>
      <w:marBottom w:val="0"/>
      <w:divBdr>
        <w:top w:val="none" w:sz="0" w:space="0" w:color="auto"/>
        <w:left w:val="none" w:sz="0" w:space="0" w:color="auto"/>
        <w:bottom w:val="none" w:sz="0" w:space="0" w:color="auto"/>
        <w:right w:val="none" w:sz="0" w:space="0" w:color="auto"/>
      </w:divBdr>
    </w:div>
    <w:div w:id="1371804837">
      <w:bodyDiv w:val="1"/>
      <w:marLeft w:val="0"/>
      <w:marRight w:val="0"/>
      <w:marTop w:val="0"/>
      <w:marBottom w:val="0"/>
      <w:divBdr>
        <w:top w:val="none" w:sz="0" w:space="0" w:color="auto"/>
        <w:left w:val="none" w:sz="0" w:space="0" w:color="auto"/>
        <w:bottom w:val="none" w:sz="0" w:space="0" w:color="auto"/>
        <w:right w:val="none" w:sz="0" w:space="0" w:color="auto"/>
      </w:divBdr>
    </w:div>
    <w:div w:id="1380277773">
      <w:bodyDiv w:val="1"/>
      <w:marLeft w:val="0"/>
      <w:marRight w:val="0"/>
      <w:marTop w:val="0"/>
      <w:marBottom w:val="0"/>
      <w:divBdr>
        <w:top w:val="none" w:sz="0" w:space="0" w:color="auto"/>
        <w:left w:val="none" w:sz="0" w:space="0" w:color="auto"/>
        <w:bottom w:val="none" w:sz="0" w:space="0" w:color="auto"/>
        <w:right w:val="none" w:sz="0" w:space="0" w:color="auto"/>
      </w:divBdr>
    </w:div>
    <w:div w:id="1399552693">
      <w:bodyDiv w:val="1"/>
      <w:marLeft w:val="0"/>
      <w:marRight w:val="0"/>
      <w:marTop w:val="0"/>
      <w:marBottom w:val="0"/>
      <w:divBdr>
        <w:top w:val="none" w:sz="0" w:space="0" w:color="auto"/>
        <w:left w:val="none" w:sz="0" w:space="0" w:color="auto"/>
        <w:bottom w:val="none" w:sz="0" w:space="0" w:color="auto"/>
        <w:right w:val="none" w:sz="0" w:space="0" w:color="auto"/>
      </w:divBdr>
    </w:div>
    <w:div w:id="1400639555">
      <w:bodyDiv w:val="1"/>
      <w:marLeft w:val="0"/>
      <w:marRight w:val="0"/>
      <w:marTop w:val="0"/>
      <w:marBottom w:val="0"/>
      <w:divBdr>
        <w:top w:val="none" w:sz="0" w:space="0" w:color="auto"/>
        <w:left w:val="none" w:sz="0" w:space="0" w:color="auto"/>
        <w:bottom w:val="none" w:sz="0" w:space="0" w:color="auto"/>
        <w:right w:val="none" w:sz="0" w:space="0" w:color="auto"/>
      </w:divBdr>
    </w:div>
    <w:div w:id="1417746625">
      <w:bodyDiv w:val="1"/>
      <w:marLeft w:val="0"/>
      <w:marRight w:val="0"/>
      <w:marTop w:val="0"/>
      <w:marBottom w:val="0"/>
      <w:divBdr>
        <w:top w:val="none" w:sz="0" w:space="0" w:color="auto"/>
        <w:left w:val="none" w:sz="0" w:space="0" w:color="auto"/>
        <w:bottom w:val="none" w:sz="0" w:space="0" w:color="auto"/>
        <w:right w:val="none" w:sz="0" w:space="0" w:color="auto"/>
      </w:divBdr>
    </w:div>
    <w:div w:id="1458839242">
      <w:bodyDiv w:val="1"/>
      <w:marLeft w:val="0"/>
      <w:marRight w:val="0"/>
      <w:marTop w:val="0"/>
      <w:marBottom w:val="0"/>
      <w:divBdr>
        <w:top w:val="none" w:sz="0" w:space="0" w:color="auto"/>
        <w:left w:val="none" w:sz="0" w:space="0" w:color="auto"/>
        <w:bottom w:val="none" w:sz="0" w:space="0" w:color="auto"/>
        <w:right w:val="none" w:sz="0" w:space="0" w:color="auto"/>
      </w:divBdr>
    </w:div>
    <w:div w:id="1464887408">
      <w:bodyDiv w:val="1"/>
      <w:marLeft w:val="0"/>
      <w:marRight w:val="0"/>
      <w:marTop w:val="0"/>
      <w:marBottom w:val="0"/>
      <w:divBdr>
        <w:top w:val="none" w:sz="0" w:space="0" w:color="auto"/>
        <w:left w:val="none" w:sz="0" w:space="0" w:color="auto"/>
        <w:bottom w:val="none" w:sz="0" w:space="0" w:color="auto"/>
        <w:right w:val="none" w:sz="0" w:space="0" w:color="auto"/>
      </w:divBdr>
    </w:div>
    <w:div w:id="1465385970">
      <w:bodyDiv w:val="1"/>
      <w:marLeft w:val="0"/>
      <w:marRight w:val="0"/>
      <w:marTop w:val="0"/>
      <w:marBottom w:val="0"/>
      <w:divBdr>
        <w:top w:val="none" w:sz="0" w:space="0" w:color="auto"/>
        <w:left w:val="none" w:sz="0" w:space="0" w:color="auto"/>
        <w:bottom w:val="none" w:sz="0" w:space="0" w:color="auto"/>
        <w:right w:val="none" w:sz="0" w:space="0" w:color="auto"/>
      </w:divBdr>
    </w:div>
    <w:div w:id="1488010567">
      <w:bodyDiv w:val="1"/>
      <w:marLeft w:val="0"/>
      <w:marRight w:val="0"/>
      <w:marTop w:val="0"/>
      <w:marBottom w:val="0"/>
      <w:divBdr>
        <w:top w:val="none" w:sz="0" w:space="0" w:color="auto"/>
        <w:left w:val="none" w:sz="0" w:space="0" w:color="auto"/>
        <w:bottom w:val="none" w:sz="0" w:space="0" w:color="auto"/>
        <w:right w:val="none" w:sz="0" w:space="0" w:color="auto"/>
      </w:divBdr>
    </w:div>
    <w:div w:id="1493595474">
      <w:bodyDiv w:val="1"/>
      <w:marLeft w:val="0"/>
      <w:marRight w:val="0"/>
      <w:marTop w:val="0"/>
      <w:marBottom w:val="0"/>
      <w:divBdr>
        <w:top w:val="none" w:sz="0" w:space="0" w:color="auto"/>
        <w:left w:val="none" w:sz="0" w:space="0" w:color="auto"/>
        <w:bottom w:val="none" w:sz="0" w:space="0" w:color="auto"/>
        <w:right w:val="none" w:sz="0" w:space="0" w:color="auto"/>
      </w:divBdr>
    </w:div>
    <w:div w:id="1496337563">
      <w:bodyDiv w:val="1"/>
      <w:marLeft w:val="0"/>
      <w:marRight w:val="0"/>
      <w:marTop w:val="0"/>
      <w:marBottom w:val="0"/>
      <w:divBdr>
        <w:top w:val="none" w:sz="0" w:space="0" w:color="auto"/>
        <w:left w:val="none" w:sz="0" w:space="0" w:color="auto"/>
        <w:bottom w:val="none" w:sz="0" w:space="0" w:color="auto"/>
        <w:right w:val="none" w:sz="0" w:space="0" w:color="auto"/>
      </w:divBdr>
    </w:div>
    <w:div w:id="1509516889">
      <w:bodyDiv w:val="1"/>
      <w:marLeft w:val="0"/>
      <w:marRight w:val="0"/>
      <w:marTop w:val="0"/>
      <w:marBottom w:val="0"/>
      <w:divBdr>
        <w:top w:val="none" w:sz="0" w:space="0" w:color="auto"/>
        <w:left w:val="none" w:sz="0" w:space="0" w:color="auto"/>
        <w:bottom w:val="none" w:sz="0" w:space="0" w:color="auto"/>
        <w:right w:val="none" w:sz="0" w:space="0" w:color="auto"/>
      </w:divBdr>
    </w:div>
    <w:div w:id="1513570070">
      <w:bodyDiv w:val="1"/>
      <w:marLeft w:val="0"/>
      <w:marRight w:val="0"/>
      <w:marTop w:val="0"/>
      <w:marBottom w:val="0"/>
      <w:divBdr>
        <w:top w:val="none" w:sz="0" w:space="0" w:color="auto"/>
        <w:left w:val="none" w:sz="0" w:space="0" w:color="auto"/>
        <w:bottom w:val="none" w:sz="0" w:space="0" w:color="auto"/>
        <w:right w:val="none" w:sz="0" w:space="0" w:color="auto"/>
      </w:divBdr>
    </w:div>
    <w:div w:id="1519201853">
      <w:bodyDiv w:val="1"/>
      <w:marLeft w:val="0"/>
      <w:marRight w:val="0"/>
      <w:marTop w:val="0"/>
      <w:marBottom w:val="0"/>
      <w:divBdr>
        <w:top w:val="none" w:sz="0" w:space="0" w:color="auto"/>
        <w:left w:val="none" w:sz="0" w:space="0" w:color="auto"/>
        <w:bottom w:val="none" w:sz="0" w:space="0" w:color="auto"/>
        <w:right w:val="none" w:sz="0" w:space="0" w:color="auto"/>
      </w:divBdr>
    </w:div>
    <w:div w:id="1520966638">
      <w:bodyDiv w:val="1"/>
      <w:marLeft w:val="0"/>
      <w:marRight w:val="0"/>
      <w:marTop w:val="0"/>
      <w:marBottom w:val="0"/>
      <w:divBdr>
        <w:top w:val="none" w:sz="0" w:space="0" w:color="auto"/>
        <w:left w:val="none" w:sz="0" w:space="0" w:color="auto"/>
        <w:bottom w:val="none" w:sz="0" w:space="0" w:color="auto"/>
        <w:right w:val="none" w:sz="0" w:space="0" w:color="auto"/>
      </w:divBdr>
    </w:div>
    <w:div w:id="1539975175">
      <w:bodyDiv w:val="1"/>
      <w:marLeft w:val="0"/>
      <w:marRight w:val="0"/>
      <w:marTop w:val="0"/>
      <w:marBottom w:val="0"/>
      <w:divBdr>
        <w:top w:val="none" w:sz="0" w:space="0" w:color="auto"/>
        <w:left w:val="none" w:sz="0" w:space="0" w:color="auto"/>
        <w:bottom w:val="none" w:sz="0" w:space="0" w:color="auto"/>
        <w:right w:val="none" w:sz="0" w:space="0" w:color="auto"/>
      </w:divBdr>
    </w:div>
    <w:div w:id="1553926867">
      <w:bodyDiv w:val="1"/>
      <w:marLeft w:val="0"/>
      <w:marRight w:val="0"/>
      <w:marTop w:val="0"/>
      <w:marBottom w:val="0"/>
      <w:divBdr>
        <w:top w:val="none" w:sz="0" w:space="0" w:color="auto"/>
        <w:left w:val="none" w:sz="0" w:space="0" w:color="auto"/>
        <w:bottom w:val="none" w:sz="0" w:space="0" w:color="auto"/>
        <w:right w:val="none" w:sz="0" w:space="0" w:color="auto"/>
      </w:divBdr>
    </w:div>
    <w:div w:id="1583952725">
      <w:bodyDiv w:val="1"/>
      <w:marLeft w:val="0"/>
      <w:marRight w:val="0"/>
      <w:marTop w:val="0"/>
      <w:marBottom w:val="0"/>
      <w:divBdr>
        <w:top w:val="none" w:sz="0" w:space="0" w:color="auto"/>
        <w:left w:val="none" w:sz="0" w:space="0" w:color="auto"/>
        <w:bottom w:val="none" w:sz="0" w:space="0" w:color="auto"/>
        <w:right w:val="none" w:sz="0" w:space="0" w:color="auto"/>
      </w:divBdr>
    </w:div>
    <w:div w:id="1597446799">
      <w:bodyDiv w:val="1"/>
      <w:marLeft w:val="0"/>
      <w:marRight w:val="0"/>
      <w:marTop w:val="0"/>
      <w:marBottom w:val="0"/>
      <w:divBdr>
        <w:top w:val="none" w:sz="0" w:space="0" w:color="auto"/>
        <w:left w:val="none" w:sz="0" w:space="0" w:color="auto"/>
        <w:bottom w:val="none" w:sz="0" w:space="0" w:color="auto"/>
        <w:right w:val="none" w:sz="0" w:space="0" w:color="auto"/>
      </w:divBdr>
    </w:div>
    <w:div w:id="1607694132">
      <w:bodyDiv w:val="1"/>
      <w:marLeft w:val="0"/>
      <w:marRight w:val="0"/>
      <w:marTop w:val="0"/>
      <w:marBottom w:val="0"/>
      <w:divBdr>
        <w:top w:val="none" w:sz="0" w:space="0" w:color="auto"/>
        <w:left w:val="none" w:sz="0" w:space="0" w:color="auto"/>
        <w:bottom w:val="none" w:sz="0" w:space="0" w:color="auto"/>
        <w:right w:val="none" w:sz="0" w:space="0" w:color="auto"/>
      </w:divBdr>
    </w:div>
    <w:div w:id="1621255942">
      <w:bodyDiv w:val="1"/>
      <w:marLeft w:val="0"/>
      <w:marRight w:val="0"/>
      <w:marTop w:val="0"/>
      <w:marBottom w:val="0"/>
      <w:divBdr>
        <w:top w:val="none" w:sz="0" w:space="0" w:color="auto"/>
        <w:left w:val="none" w:sz="0" w:space="0" w:color="auto"/>
        <w:bottom w:val="none" w:sz="0" w:space="0" w:color="auto"/>
        <w:right w:val="none" w:sz="0" w:space="0" w:color="auto"/>
      </w:divBdr>
    </w:div>
    <w:div w:id="1629775841">
      <w:bodyDiv w:val="1"/>
      <w:marLeft w:val="0"/>
      <w:marRight w:val="0"/>
      <w:marTop w:val="0"/>
      <w:marBottom w:val="0"/>
      <w:divBdr>
        <w:top w:val="none" w:sz="0" w:space="0" w:color="auto"/>
        <w:left w:val="none" w:sz="0" w:space="0" w:color="auto"/>
        <w:bottom w:val="none" w:sz="0" w:space="0" w:color="auto"/>
        <w:right w:val="none" w:sz="0" w:space="0" w:color="auto"/>
      </w:divBdr>
    </w:div>
    <w:div w:id="1638342637">
      <w:bodyDiv w:val="1"/>
      <w:marLeft w:val="0"/>
      <w:marRight w:val="0"/>
      <w:marTop w:val="0"/>
      <w:marBottom w:val="0"/>
      <w:divBdr>
        <w:top w:val="none" w:sz="0" w:space="0" w:color="auto"/>
        <w:left w:val="none" w:sz="0" w:space="0" w:color="auto"/>
        <w:bottom w:val="none" w:sz="0" w:space="0" w:color="auto"/>
        <w:right w:val="none" w:sz="0" w:space="0" w:color="auto"/>
      </w:divBdr>
    </w:div>
    <w:div w:id="1657537562">
      <w:bodyDiv w:val="1"/>
      <w:marLeft w:val="0"/>
      <w:marRight w:val="0"/>
      <w:marTop w:val="0"/>
      <w:marBottom w:val="0"/>
      <w:divBdr>
        <w:top w:val="none" w:sz="0" w:space="0" w:color="auto"/>
        <w:left w:val="none" w:sz="0" w:space="0" w:color="auto"/>
        <w:bottom w:val="none" w:sz="0" w:space="0" w:color="auto"/>
        <w:right w:val="none" w:sz="0" w:space="0" w:color="auto"/>
      </w:divBdr>
    </w:div>
    <w:div w:id="1659000567">
      <w:bodyDiv w:val="1"/>
      <w:marLeft w:val="0"/>
      <w:marRight w:val="0"/>
      <w:marTop w:val="0"/>
      <w:marBottom w:val="0"/>
      <w:divBdr>
        <w:top w:val="none" w:sz="0" w:space="0" w:color="auto"/>
        <w:left w:val="none" w:sz="0" w:space="0" w:color="auto"/>
        <w:bottom w:val="none" w:sz="0" w:space="0" w:color="auto"/>
        <w:right w:val="none" w:sz="0" w:space="0" w:color="auto"/>
      </w:divBdr>
    </w:div>
    <w:div w:id="1663896456">
      <w:bodyDiv w:val="1"/>
      <w:marLeft w:val="0"/>
      <w:marRight w:val="0"/>
      <w:marTop w:val="0"/>
      <w:marBottom w:val="0"/>
      <w:divBdr>
        <w:top w:val="none" w:sz="0" w:space="0" w:color="auto"/>
        <w:left w:val="none" w:sz="0" w:space="0" w:color="auto"/>
        <w:bottom w:val="none" w:sz="0" w:space="0" w:color="auto"/>
        <w:right w:val="none" w:sz="0" w:space="0" w:color="auto"/>
      </w:divBdr>
    </w:div>
    <w:div w:id="1671904132">
      <w:bodyDiv w:val="1"/>
      <w:marLeft w:val="0"/>
      <w:marRight w:val="0"/>
      <w:marTop w:val="0"/>
      <w:marBottom w:val="0"/>
      <w:divBdr>
        <w:top w:val="none" w:sz="0" w:space="0" w:color="auto"/>
        <w:left w:val="none" w:sz="0" w:space="0" w:color="auto"/>
        <w:bottom w:val="none" w:sz="0" w:space="0" w:color="auto"/>
        <w:right w:val="none" w:sz="0" w:space="0" w:color="auto"/>
      </w:divBdr>
    </w:div>
    <w:div w:id="1677807849">
      <w:bodyDiv w:val="1"/>
      <w:marLeft w:val="0"/>
      <w:marRight w:val="0"/>
      <w:marTop w:val="0"/>
      <w:marBottom w:val="0"/>
      <w:divBdr>
        <w:top w:val="none" w:sz="0" w:space="0" w:color="auto"/>
        <w:left w:val="none" w:sz="0" w:space="0" w:color="auto"/>
        <w:bottom w:val="none" w:sz="0" w:space="0" w:color="auto"/>
        <w:right w:val="none" w:sz="0" w:space="0" w:color="auto"/>
      </w:divBdr>
    </w:div>
    <w:div w:id="1697190890">
      <w:bodyDiv w:val="1"/>
      <w:marLeft w:val="0"/>
      <w:marRight w:val="0"/>
      <w:marTop w:val="0"/>
      <w:marBottom w:val="0"/>
      <w:divBdr>
        <w:top w:val="none" w:sz="0" w:space="0" w:color="auto"/>
        <w:left w:val="none" w:sz="0" w:space="0" w:color="auto"/>
        <w:bottom w:val="none" w:sz="0" w:space="0" w:color="auto"/>
        <w:right w:val="none" w:sz="0" w:space="0" w:color="auto"/>
      </w:divBdr>
    </w:div>
    <w:div w:id="1738085874">
      <w:bodyDiv w:val="1"/>
      <w:marLeft w:val="0"/>
      <w:marRight w:val="0"/>
      <w:marTop w:val="0"/>
      <w:marBottom w:val="0"/>
      <w:divBdr>
        <w:top w:val="none" w:sz="0" w:space="0" w:color="auto"/>
        <w:left w:val="none" w:sz="0" w:space="0" w:color="auto"/>
        <w:bottom w:val="none" w:sz="0" w:space="0" w:color="auto"/>
        <w:right w:val="none" w:sz="0" w:space="0" w:color="auto"/>
      </w:divBdr>
    </w:div>
    <w:div w:id="1738749665">
      <w:bodyDiv w:val="1"/>
      <w:marLeft w:val="0"/>
      <w:marRight w:val="0"/>
      <w:marTop w:val="0"/>
      <w:marBottom w:val="0"/>
      <w:divBdr>
        <w:top w:val="none" w:sz="0" w:space="0" w:color="auto"/>
        <w:left w:val="none" w:sz="0" w:space="0" w:color="auto"/>
        <w:bottom w:val="none" w:sz="0" w:space="0" w:color="auto"/>
        <w:right w:val="none" w:sz="0" w:space="0" w:color="auto"/>
      </w:divBdr>
    </w:div>
    <w:div w:id="1754930984">
      <w:bodyDiv w:val="1"/>
      <w:marLeft w:val="0"/>
      <w:marRight w:val="0"/>
      <w:marTop w:val="0"/>
      <w:marBottom w:val="0"/>
      <w:divBdr>
        <w:top w:val="none" w:sz="0" w:space="0" w:color="auto"/>
        <w:left w:val="none" w:sz="0" w:space="0" w:color="auto"/>
        <w:bottom w:val="none" w:sz="0" w:space="0" w:color="auto"/>
        <w:right w:val="none" w:sz="0" w:space="0" w:color="auto"/>
      </w:divBdr>
    </w:div>
    <w:div w:id="1775438351">
      <w:bodyDiv w:val="1"/>
      <w:marLeft w:val="0"/>
      <w:marRight w:val="0"/>
      <w:marTop w:val="0"/>
      <w:marBottom w:val="0"/>
      <w:divBdr>
        <w:top w:val="none" w:sz="0" w:space="0" w:color="auto"/>
        <w:left w:val="none" w:sz="0" w:space="0" w:color="auto"/>
        <w:bottom w:val="none" w:sz="0" w:space="0" w:color="auto"/>
        <w:right w:val="none" w:sz="0" w:space="0" w:color="auto"/>
      </w:divBdr>
    </w:div>
    <w:div w:id="1776562045">
      <w:bodyDiv w:val="1"/>
      <w:marLeft w:val="0"/>
      <w:marRight w:val="0"/>
      <w:marTop w:val="0"/>
      <w:marBottom w:val="0"/>
      <w:divBdr>
        <w:top w:val="none" w:sz="0" w:space="0" w:color="auto"/>
        <w:left w:val="none" w:sz="0" w:space="0" w:color="auto"/>
        <w:bottom w:val="none" w:sz="0" w:space="0" w:color="auto"/>
        <w:right w:val="none" w:sz="0" w:space="0" w:color="auto"/>
      </w:divBdr>
    </w:div>
    <w:div w:id="1778332326">
      <w:bodyDiv w:val="1"/>
      <w:marLeft w:val="0"/>
      <w:marRight w:val="0"/>
      <w:marTop w:val="0"/>
      <w:marBottom w:val="0"/>
      <w:divBdr>
        <w:top w:val="none" w:sz="0" w:space="0" w:color="auto"/>
        <w:left w:val="none" w:sz="0" w:space="0" w:color="auto"/>
        <w:bottom w:val="none" w:sz="0" w:space="0" w:color="auto"/>
        <w:right w:val="none" w:sz="0" w:space="0" w:color="auto"/>
      </w:divBdr>
    </w:div>
    <w:div w:id="1781685635">
      <w:bodyDiv w:val="1"/>
      <w:marLeft w:val="0"/>
      <w:marRight w:val="0"/>
      <w:marTop w:val="0"/>
      <w:marBottom w:val="0"/>
      <w:divBdr>
        <w:top w:val="none" w:sz="0" w:space="0" w:color="auto"/>
        <w:left w:val="none" w:sz="0" w:space="0" w:color="auto"/>
        <w:bottom w:val="none" w:sz="0" w:space="0" w:color="auto"/>
        <w:right w:val="none" w:sz="0" w:space="0" w:color="auto"/>
      </w:divBdr>
    </w:div>
    <w:div w:id="1809006488">
      <w:bodyDiv w:val="1"/>
      <w:marLeft w:val="0"/>
      <w:marRight w:val="0"/>
      <w:marTop w:val="0"/>
      <w:marBottom w:val="0"/>
      <w:divBdr>
        <w:top w:val="none" w:sz="0" w:space="0" w:color="auto"/>
        <w:left w:val="none" w:sz="0" w:space="0" w:color="auto"/>
        <w:bottom w:val="none" w:sz="0" w:space="0" w:color="auto"/>
        <w:right w:val="none" w:sz="0" w:space="0" w:color="auto"/>
      </w:divBdr>
    </w:div>
    <w:div w:id="1823736952">
      <w:bodyDiv w:val="1"/>
      <w:marLeft w:val="0"/>
      <w:marRight w:val="0"/>
      <w:marTop w:val="0"/>
      <w:marBottom w:val="0"/>
      <w:divBdr>
        <w:top w:val="none" w:sz="0" w:space="0" w:color="auto"/>
        <w:left w:val="none" w:sz="0" w:space="0" w:color="auto"/>
        <w:bottom w:val="none" w:sz="0" w:space="0" w:color="auto"/>
        <w:right w:val="none" w:sz="0" w:space="0" w:color="auto"/>
      </w:divBdr>
    </w:div>
    <w:div w:id="1842501878">
      <w:bodyDiv w:val="1"/>
      <w:marLeft w:val="0"/>
      <w:marRight w:val="0"/>
      <w:marTop w:val="0"/>
      <w:marBottom w:val="0"/>
      <w:divBdr>
        <w:top w:val="none" w:sz="0" w:space="0" w:color="auto"/>
        <w:left w:val="none" w:sz="0" w:space="0" w:color="auto"/>
        <w:bottom w:val="none" w:sz="0" w:space="0" w:color="auto"/>
        <w:right w:val="none" w:sz="0" w:space="0" w:color="auto"/>
      </w:divBdr>
    </w:div>
    <w:div w:id="1853109853">
      <w:bodyDiv w:val="1"/>
      <w:marLeft w:val="0"/>
      <w:marRight w:val="0"/>
      <w:marTop w:val="0"/>
      <w:marBottom w:val="0"/>
      <w:divBdr>
        <w:top w:val="none" w:sz="0" w:space="0" w:color="auto"/>
        <w:left w:val="none" w:sz="0" w:space="0" w:color="auto"/>
        <w:bottom w:val="none" w:sz="0" w:space="0" w:color="auto"/>
        <w:right w:val="none" w:sz="0" w:space="0" w:color="auto"/>
      </w:divBdr>
    </w:div>
    <w:div w:id="1863548908">
      <w:bodyDiv w:val="1"/>
      <w:marLeft w:val="0"/>
      <w:marRight w:val="0"/>
      <w:marTop w:val="0"/>
      <w:marBottom w:val="0"/>
      <w:divBdr>
        <w:top w:val="none" w:sz="0" w:space="0" w:color="auto"/>
        <w:left w:val="none" w:sz="0" w:space="0" w:color="auto"/>
        <w:bottom w:val="none" w:sz="0" w:space="0" w:color="auto"/>
        <w:right w:val="none" w:sz="0" w:space="0" w:color="auto"/>
      </w:divBdr>
    </w:div>
    <w:div w:id="1864517687">
      <w:bodyDiv w:val="1"/>
      <w:marLeft w:val="0"/>
      <w:marRight w:val="0"/>
      <w:marTop w:val="0"/>
      <w:marBottom w:val="0"/>
      <w:divBdr>
        <w:top w:val="none" w:sz="0" w:space="0" w:color="auto"/>
        <w:left w:val="none" w:sz="0" w:space="0" w:color="auto"/>
        <w:bottom w:val="none" w:sz="0" w:space="0" w:color="auto"/>
        <w:right w:val="none" w:sz="0" w:space="0" w:color="auto"/>
      </w:divBdr>
    </w:div>
    <w:div w:id="1866822492">
      <w:bodyDiv w:val="1"/>
      <w:marLeft w:val="0"/>
      <w:marRight w:val="0"/>
      <w:marTop w:val="0"/>
      <w:marBottom w:val="0"/>
      <w:divBdr>
        <w:top w:val="none" w:sz="0" w:space="0" w:color="auto"/>
        <w:left w:val="none" w:sz="0" w:space="0" w:color="auto"/>
        <w:bottom w:val="none" w:sz="0" w:space="0" w:color="auto"/>
        <w:right w:val="none" w:sz="0" w:space="0" w:color="auto"/>
      </w:divBdr>
    </w:div>
    <w:div w:id="1872840506">
      <w:bodyDiv w:val="1"/>
      <w:marLeft w:val="0"/>
      <w:marRight w:val="0"/>
      <w:marTop w:val="0"/>
      <w:marBottom w:val="0"/>
      <w:divBdr>
        <w:top w:val="none" w:sz="0" w:space="0" w:color="auto"/>
        <w:left w:val="none" w:sz="0" w:space="0" w:color="auto"/>
        <w:bottom w:val="none" w:sz="0" w:space="0" w:color="auto"/>
        <w:right w:val="none" w:sz="0" w:space="0" w:color="auto"/>
      </w:divBdr>
    </w:div>
    <w:div w:id="1888759023">
      <w:bodyDiv w:val="1"/>
      <w:marLeft w:val="0"/>
      <w:marRight w:val="0"/>
      <w:marTop w:val="0"/>
      <w:marBottom w:val="0"/>
      <w:divBdr>
        <w:top w:val="none" w:sz="0" w:space="0" w:color="auto"/>
        <w:left w:val="none" w:sz="0" w:space="0" w:color="auto"/>
        <w:bottom w:val="none" w:sz="0" w:space="0" w:color="auto"/>
        <w:right w:val="none" w:sz="0" w:space="0" w:color="auto"/>
      </w:divBdr>
    </w:div>
    <w:div w:id="1912613240">
      <w:bodyDiv w:val="1"/>
      <w:marLeft w:val="0"/>
      <w:marRight w:val="0"/>
      <w:marTop w:val="0"/>
      <w:marBottom w:val="0"/>
      <w:divBdr>
        <w:top w:val="none" w:sz="0" w:space="0" w:color="auto"/>
        <w:left w:val="none" w:sz="0" w:space="0" w:color="auto"/>
        <w:bottom w:val="none" w:sz="0" w:space="0" w:color="auto"/>
        <w:right w:val="none" w:sz="0" w:space="0" w:color="auto"/>
      </w:divBdr>
    </w:div>
    <w:div w:id="1915427926">
      <w:bodyDiv w:val="1"/>
      <w:marLeft w:val="0"/>
      <w:marRight w:val="0"/>
      <w:marTop w:val="0"/>
      <w:marBottom w:val="0"/>
      <w:divBdr>
        <w:top w:val="none" w:sz="0" w:space="0" w:color="auto"/>
        <w:left w:val="none" w:sz="0" w:space="0" w:color="auto"/>
        <w:bottom w:val="none" w:sz="0" w:space="0" w:color="auto"/>
        <w:right w:val="none" w:sz="0" w:space="0" w:color="auto"/>
      </w:divBdr>
    </w:div>
    <w:div w:id="1963536791">
      <w:bodyDiv w:val="1"/>
      <w:marLeft w:val="0"/>
      <w:marRight w:val="0"/>
      <w:marTop w:val="0"/>
      <w:marBottom w:val="0"/>
      <w:divBdr>
        <w:top w:val="none" w:sz="0" w:space="0" w:color="auto"/>
        <w:left w:val="none" w:sz="0" w:space="0" w:color="auto"/>
        <w:bottom w:val="none" w:sz="0" w:space="0" w:color="auto"/>
        <w:right w:val="none" w:sz="0" w:space="0" w:color="auto"/>
      </w:divBdr>
    </w:div>
    <w:div w:id="1977057049">
      <w:bodyDiv w:val="1"/>
      <w:marLeft w:val="0"/>
      <w:marRight w:val="0"/>
      <w:marTop w:val="0"/>
      <w:marBottom w:val="0"/>
      <w:divBdr>
        <w:top w:val="none" w:sz="0" w:space="0" w:color="auto"/>
        <w:left w:val="none" w:sz="0" w:space="0" w:color="auto"/>
        <w:bottom w:val="none" w:sz="0" w:space="0" w:color="auto"/>
        <w:right w:val="none" w:sz="0" w:space="0" w:color="auto"/>
      </w:divBdr>
    </w:div>
    <w:div w:id="1979676903">
      <w:bodyDiv w:val="1"/>
      <w:marLeft w:val="0"/>
      <w:marRight w:val="0"/>
      <w:marTop w:val="0"/>
      <w:marBottom w:val="0"/>
      <w:divBdr>
        <w:top w:val="none" w:sz="0" w:space="0" w:color="auto"/>
        <w:left w:val="none" w:sz="0" w:space="0" w:color="auto"/>
        <w:bottom w:val="none" w:sz="0" w:space="0" w:color="auto"/>
        <w:right w:val="none" w:sz="0" w:space="0" w:color="auto"/>
      </w:divBdr>
    </w:div>
    <w:div w:id="1985425999">
      <w:bodyDiv w:val="1"/>
      <w:marLeft w:val="0"/>
      <w:marRight w:val="0"/>
      <w:marTop w:val="0"/>
      <w:marBottom w:val="0"/>
      <w:divBdr>
        <w:top w:val="none" w:sz="0" w:space="0" w:color="auto"/>
        <w:left w:val="none" w:sz="0" w:space="0" w:color="auto"/>
        <w:bottom w:val="none" w:sz="0" w:space="0" w:color="auto"/>
        <w:right w:val="none" w:sz="0" w:space="0" w:color="auto"/>
      </w:divBdr>
    </w:div>
    <w:div w:id="1986470853">
      <w:bodyDiv w:val="1"/>
      <w:marLeft w:val="0"/>
      <w:marRight w:val="0"/>
      <w:marTop w:val="0"/>
      <w:marBottom w:val="0"/>
      <w:divBdr>
        <w:top w:val="none" w:sz="0" w:space="0" w:color="auto"/>
        <w:left w:val="none" w:sz="0" w:space="0" w:color="auto"/>
        <w:bottom w:val="none" w:sz="0" w:space="0" w:color="auto"/>
        <w:right w:val="none" w:sz="0" w:space="0" w:color="auto"/>
      </w:divBdr>
    </w:div>
    <w:div w:id="2001154921">
      <w:bodyDiv w:val="1"/>
      <w:marLeft w:val="0"/>
      <w:marRight w:val="0"/>
      <w:marTop w:val="0"/>
      <w:marBottom w:val="0"/>
      <w:divBdr>
        <w:top w:val="none" w:sz="0" w:space="0" w:color="auto"/>
        <w:left w:val="none" w:sz="0" w:space="0" w:color="auto"/>
        <w:bottom w:val="none" w:sz="0" w:space="0" w:color="auto"/>
        <w:right w:val="none" w:sz="0" w:space="0" w:color="auto"/>
      </w:divBdr>
    </w:div>
    <w:div w:id="2013753852">
      <w:bodyDiv w:val="1"/>
      <w:marLeft w:val="0"/>
      <w:marRight w:val="0"/>
      <w:marTop w:val="0"/>
      <w:marBottom w:val="0"/>
      <w:divBdr>
        <w:top w:val="none" w:sz="0" w:space="0" w:color="auto"/>
        <w:left w:val="none" w:sz="0" w:space="0" w:color="auto"/>
        <w:bottom w:val="none" w:sz="0" w:space="0" w:color="auto"/>
        <w:right w:val="none" w:sz="0" w:space="0" w:color="auto"/>
      </w:divBdr>
    </w:div>
    <w:div w:id="2032412195">
      <w:bodyDiv w:val="1"/>
      <w:marLeft w:val="0"/>
      <w:marRight w:val="0"/>
      <w:marTop w:val="0"/>
      <w:marBottom w:val="0"/>
      <w:divBdr>
        <w:top w:val="none" w:sz="0" w:space="0" w:color="auto"/>
        <w:left w:val="none" w:sz="0" w:space="0" w:color="auto"/>
        <w:bottom w:val="none" w:sz="0" w:space="0" w:color="auto"/>
        <w:right w:val="none" w:sz="0" w:space="0" w:color="auto"/>
      </w:divBdr>
    </w:div>
    <w:div w:id="2052344306">
      <w:bodyDiv w:val="1"/>
      <w:marLeft w:val="0"/>
      <w:marRight w:val="0"/>
      <w:marTop w:val="0"/>
      <w:marBottom w:val="0"/>
      <w:divBdr>
        <w:top w:val="none" w:sz="0" w:space="0" w:color="auto"/>
        <w:left w:val="none" w:sz="0" w:space="0" w:color="auto"/>
        <w:bottom w:val="none" w:sz="0" w:space="0" w:color="auto"/>
        <w:right w:val="none" w:sz="0" w:space="0" w:color="auto"/>
      </w:divBdr>
    </w:div>
    <w:div w:id="2056078634">
      <w:bodyDiv w:val="1"/>
      <w:marLeft w:val="0"/>
      <w:marRight w:val="0"/>
      <w:marTop w:val="0"/>
      <w:marBottom w:val="0"/>
      <w:divBdr>
        <w:top w:val="none" w:sz="0" w:space="0" w:color="auto"/>
        <w:left w:val="none" w:sz="0" w:space="0" w:color="auto"/>
        <w:bottom w:val="none" w:sz="0" w:space="0" w:color="auto"/>
        <w:right w:val="none" w:sz="0" w:space="0" w:color="auto"/>
      </w:divBdr>
    </w:div>
    <w:div w:id="2061324675">
      <w:bodyDiv w:val="1"/>
      <w:marLeft w:val="0"/>
      <w:marRight w:val="0"/>
      <w:marTop w:val="0"/>
      <w:marBottom w:val="0"/>
      <w:divBdr>
        <w:top w:val="none" w:sz="0" w:space="0" w:color="auto"/>
        <w:left w:val="none" w:sz="0" w:space="0" w:color="auto"/>
        <w:bottom w:val="none" w:sz="0" w:space="0" w:color="auto"/>
        <w:right w:val="none" w:sz="0" w:space="0" w:color="auto"/>
      </w:divBdr>
    </w:div>
    <w:div w:id="2063214236">
      <w:bodyDiv w:val="1"/>
      <w:marLeft w:val="0"/>
      <w:marRight w:val="0"/>
      <w:marTop w:val="0"/>
      <w:marBottom w:val="0"/>
      <w:divBdr>
        <w:top w:val="none" w:sz="0" w:space="0" w:color="auto"/>
        <w:left w:val="none" w:sz="0" w:space="0" w:color="auto"/>
        <w:bottom w:val="none" w:sz="0" w:space="0" w:color="auto"/>
        <w:right w:val="none" w:sz="0" w:space="0" w:color="auto"/>
      </w:divBdr>
    </w:div>
    <w:div w:id="2065594526">
      <w:bodyDiv w:val="1"/>
      <w:marLeft w:val="0"/>
      <w:marRight w:val="0"/>
      <w:marTop w:val="0"/>
      <w:marBottom w:val="0"/>
      <w:divBdr>
        <w:top w:val="none" w:sz="0" w:space="0" w:color="auto"/>
        <w:left w:val="none" w:sz="0" w:space="0" w:color="auto"/>
        <w:bottom w:val="none" w:sz="0" w:space="0" w:color="auto"/>
        <w:right w:val="none" w:sz="0" w:space="0" w:color="auto"/>
      </w:divBdr>
    </w:div>
    <w:div w:id="2068139340">
      <w:bodyDiv w:val="1"/>
      <w:marLeft w:val="0"/>
      <w:marRight w:val="0"/>
      <w:marTop w:val="0"/>
      <w:marBottom w:val="0"/>
      <w:divBdr>
        <w:top w:val="none" w:sz="0" w:space="0" w:color="auto"/>
        <w:left w:val="none" w:sz="0" w:space="0" w:color="auto"/>
        <w:bottom w:val="none" w:sz="0" w:space="0" w:color="auto"/>
        <w:right w:val="none" w:sz="0" w:space="0" w:color="auto"/>
      </w:divBdr>
    </w:div>
    <w:div w:id="2090886024">
      <w:bodyDiv w:val="1"/>
      <w:marLeft w:val="0"/>
      <w:marRight w:val="0"/>
      <w:marTop w:val="0"/>
      <w:marBottom w:val="0"/>
      <w:divBdr>
        <w:top w:val="none" w:sz="0" w:space="0" w:color="auto"/>
        <w:left w:val="none" w:sz="0" w:space="0" w:color="auto"/>
        <w:bottom w:val="none" w:sz="0" w:space="0" w:color="auto"/>
        <w:right w:val="none" w:sz="0" w:space="0" w:color="auto"/>
      </w:divBdr>
    </w:div>
    <w:div w:id="2092851294">
      <w:bodyDiv w:val="1"/>
      <w:marLeft w:val="0"/>
      <w:marRight w:val="0"/>
      <w:marTop w:val="0"/>
      <w:marBottom w:val="0"/>
      <w:divBdr>
        <w:top w:val="none" w:sz="0" w:space="0" w:color="auto"/>
        <w:left w:val="none" w:sz="0" w:space="0" w:color="auto"/>
        <w:bottom w:val="none" w:sz="0" w:space="0" w:color="auto"/>
        <w:right w:val="none" w:sz="0" w:space="0" w:color="auto"/>
      </w:divBdr>
    </w:div>
    <w:div w:id="2097287776">
      <w:bodyDiv w:val="1"/>
      <w:marLeft w:val="0"/>
      <w:marRight w:val="0"/>
      <w:marTop w:val="0"/>
      <w:marBottom w:val="0"/>
      <w:divBdr>
        <w:top w:val="none" w:sz="0" w:space="0" w:color="auto"/>
        <w:left w:val="none" w:sz="0" w:space="0" w:color="auto"/>
        <w:bottom w:val="none" w:sz="0" w:space="0" w:color="auto"/>
        <w:right w:val="none" w:sz="0" w:space="0" w:color="auto"/>
      </w:divBdr>
    </w:div>
    <w:div w:id="2108385603">
      <w:bodyDiv w:val="1"/>
      <w:marLeft w:val="0"/>
      <w:marRight w:val="0"/>
      <w:marTop w:val="0"/>
      <w:marBottom w:val="0"/>
      <w:divBdr>
        <w:top w:val="none" w:sz="0" w:space="0" w:color="auto"/>
        <w:left w:val="none" w:sz="0" w:space="0" w:color="auto"/>
        <w:bottom w:val="none" w:sz="0" w:space="0" w:color="auto"/>
        <w:right w:val="none" w:sz="0" w:space="0" w:color="auto"/>
      </w:divBdr>
    </w:div>
    <w:div w:id="2122146521">
      <w:bodyDiv w:val="1"/>
      <w:marLeft w:val="0"/>
      <w:marRight w:val="0"/>
      <w:marTop w:val="0"/>
      <w:marBottom w:val="0"/>
      <w:divBdr>
        <w:top w:val="none" w:sz="0" w:space="0" w:color="auto"/>
        <w:left w:val="none" w:sz="0" w:space="0" w:color="auto"/>
        <w:bottom w:val="none" w:sz="0" w:space="0" w:color="auto"/>
        <w:right w:val="none" w:sz="0" w:space="0" w:color="auto"/>
      </w:divBdr>
    </w:div>
    <w:div w:id="2125803964">
      <w:bodyDiv w:val="1"/>
      <w:marLeft w:val="0"/>
      <w:marRight w:val="0"/>
      <w:marTop w:val="0"/>
      <w:marBottom w:val="0"/>
      <w:divBdr>
        <w:top w:val="none" w:sz="0" w:space="0" w:color="auto"/>
        <w:left w:val="none" w:sz="0" w:space="0" w:color="auto"/>
        <w:bottom w:val="none" w:sz="0" w:space="0" w:color="auto"/>
        <w:right w:val="none" w:sz="0" w:space="0" w:color="auto"/>
      </w:divBdr>
    </w:div>
    <w:div w:id="212920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6282F650048C48A5B7E7F83115FA02" ma:contentTypeVersion="2" ma:contentTypeDescription="Create a new document." ma:contentTypeScope="" ma:versionID="090c5374a64455cb33d5f7ea4e36e696">
  <xsd:schema xmlns:xsd="http://www.w3.org/2001/XMLSchema" xmlns:xs="http://www.w3.org/2001/XMLSchema" xmlns:p="http://schemas.microsoft.com/office/2006/metadata/properties" xmlns:ns2="3ac674ec-2c08-4a5f-87dd-80d4b233c630" targetNamespace="http://schemas.microsoft.com/office/2006/metadata/properties" ma:root="true" ma:fieldsID="42718ddddb2c283420d1a764a9a03708" ns2:_="">
    <xsd:import namespace="3ac674ec-2c08-4a5f-87dd-80d4b233c630"/>
    <xsd:element name="properties">
      <xsd:complexType>
        <xsd:sequence>
          <xsd:element name="documentManagement">
            <xsd:complexType>
              <xsd:all>
                <xsd:element ref="ns2:Document_x0020_View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c674ec-2c08-4a5f-87dd-80d4b233c630" elementFormDefault="qualified">
    <xsd:import namespace="http://schemas.microsoft.com/office/2006/documentManagement/types"/>
    <xsd:import namespace="http://schemas.microsoft.com/office/infopath/2007/PartnerControls"/>
    <xsd:element name="Document_x0020_Viewer" ma:index="8" nillable="true" ma:displayName="Document Viewer" ma:internalName="Document_x0020_View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Viewer xmlns="3ac674ec-2c08-4a5f-87dd-80d4b233c63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DD2EA-835A-4D98-9EE7-EE5F97F4FCD6}">
  <ds:schemaRefs>
    <ds:schemaRef ds:uri="http://schemas.microsoft.com/sharepoint/v3/contenttype/forms"/>
  </ds:schemaRefs>
</ds:datastoreItem>
</file>

<file path=customXml/itemProps2.xml><?xml version="1.0" encoding="utf-8"?>
<ds:datastoreItem xmlns:ds="http://schemas.openxmlformats.org/officeDocument/2006/customXml" ds:itemID="{6F74DBA8-7C61-432C-A776-505AB3187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c674ec-2c08-4a5f-87dd-80d4b233c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193E67-323B-4154-B4FB-05DB00D06218}">
  <ds:schemaRefs>
    <ds:schemaRef ds:uri="http://purl.org/dc/term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purl.org/dc/elements/1.1/"/>
    <ds:schemaRef ds:uri="3ac674ec-2c08-4a5f-87dd-80d4b233c630"/>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C684A6C6-1AE7-4BE7-9E36-65C8D40A0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3108</Words>
  <Characters>17722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RFP 850-2015 OMS Form N Proponent Proposal</vt:lpstr>
    </vt:vector>
  </TitlesOfParts>
  <Company>City of Winnipeg - Water &amp; Waste Department</Company>
  <LinksUpToDate>false</LinksUpToDate>
  <CharactersWithSpaces>20789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850-2015 OMS Form N Proponent Proposal</dc:title>
  <dc:creator>Harris, Sheila (NonCityStaff)</dc:creator>
  <cp:lastModifiedBy>Singh, Terminder</cp:lastModifiedBy>
  <cp:revision>2</cp:revision>
  <cp:lastPrinted>2018-02-01T20:30:00Z</cp:lastPrinted>
  <dcterms:created xsi:type="dcterms:W3CDTF">2018-02-05T22:03:00Z</dcterms:created>
  <dcterms:modified xsi:type="dcterms:W3CDTF">2018-02-05T22:03:00Z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0x010100FE6282F650048C48A5B7E7F83115FA02</vt:lpwstr>
  </property>
  <property fmtid="{D5CDD505-2E9C-101B-9397-08002B2CF9AE}" pid="3" name="BoostSolutions_DocumentViewer_DocumentInfo">
    <vt:lpwstr>{"OriginalWidth":816,"OriginalHeight":1056,"Resolution":0,"PageCount":11,"IsEncrypted":false,"LicenseValid":false,"IsError":false,"ErrorMsg":null,"IsImageFile":false,"ImageFileUrl":null,"IsSupportedFile":false,"IsActivedFeature":false}</vt:lpwstr>
  </property>
</Properties>
</file>